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B5668"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00AEC082" w14:textId="09842064"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Prilog</w:t>
      </w:r>
      <w:r w:rsidR="00511E32" w:rsidRPr="007D52F1">
        <w:rPr>
          <w:rFonts w:ascii="Times New Roman" w:eastAsia="Times New Roman" w:hAnsi="Times New Roman" w:cs="Times New Roman"/>
          <w:b/>
          <w:bCs/>
          <w:sz w:val="24"/>
          <w:szCs w:val="24"/>
          <w:lang w:eastAsia="hr-HR"/>
        </w:rPr>
        <w:t xml:space="preserve"> </w:t>
      </w:r>
      <w:r w:rsidR="00CC4DB4">
        <w:rPr>
          <w:rFonts w:ascii="Times New Roman" w:eastAsia="Times New Roman" w:hAnsi="Times New Roman" w:cs="Times New Roman"/>
          <w:b/>
          <w:bCs/>
          <w:sz w:val="24"/>
          <w:szCs w:val="24"/>
          <w:lang w:eastAsia="hr-HR"/>
        </w:rPr>
        <w:t>2.</w:t>
      </w:r>
      <w:r w:rsidR="00985992">
        <w:rPr>
          <w:rFonts w:ascii="Times New Roman" w:eastAsia="Times New Roman" w:hAnsi="Times New Roman" w:cs="Times New Roman"/>
          <w:b/>
          <w:bCs/>
          <w:sz w:val="24"/>
          <w:szCs w:val="24"/>
          <w:lang w:eastAsia="hr-HR"/>
        </w:rPr>
        <w:t>7</w:t>
      </w:r>
      <w:bookmarkStart w:id="0" w:name="_GoBack"/>
      <w:bookmarkEnd w:id="0"/>
      <w:r w:rsidR="00CC4DB4">
        <w:rPr>
          <w:rFonts w:ascii="Times New Roman" w:eastAsia="Times New Roman" w:hAnsi="Times New Roman" w:cs="Times New Roman"/>
          <w:b/>
          <w:bCs/>
          <w:sz w:val="24"/>
          <w:szCs w:val="24"/>
          <w:lang w:eastAsia="hr-HR"/>
        </w:rPr>
        <w:t>.</w:t>
      </w:r>
    </w:p>
    <w:p w14:paraId="4B1BDDEB"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Ugovora o dodjeli bespovratnih sredstava za projekte koji se financiraju iz Fondova u financijskom razdoblju 2014.-2020.</w:t>
      </w:r>
    </w:p>
    <w:p w14:paraId="071D5E09"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0CAD4029"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PRAVILA O FINANCIJSKIM KOREKCIJAMA</w:t>
      </w:r>
    </w:p>
    <w:p w14:paraId="6D8323E8" w14:textId="77777777"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7D52F1"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7D52F1">
        <w:rPr>
          <w:rFonts w:ascii="Times New Roman" w:eastAsia="Times New Roman" w:hAnsi="Times New Roman" w:cs="Times New Roman"/>
          <w:b/>
          <w:i/>
          <w:iCs/>
          <w:sz w:val="24"/>
          <w:szCs w:val="24"/>
          <w:lang w:eastAsia="hr-HR"/>
        </w:rPr>
        <w:tab/>
      </w:r>
    </w:p>
    <w:p w14:paraId="7AFD859F" w14:textId="77777777" w:rsidR="00D0103E" w:rsidRPr="007D52F1"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7D52F1">
        <w:rPr>
          <w:rFonts w:ascii="Times New Roman" w:eastAsia="Times New Roman" w:hAnsi="Times New Roman" w:cs="Times New Roman"/>
          <w:b/>
          <w:i/>
          <w:iCs/>
          <w:sz w:val="24"/>
          <w:szCs w:val="24"/>
          <w:lang w:eastAsia="hr-HR"/>
        </w:rPr>
        <w:t>Opće odredbe i definicije</w:t>
      </w:r>
    </w:p>
    <w:p w14:paraId="6AFC2CAE" w14:textId="77777777" w:rsidR="00D0103E" w:rsidRPr="007D52F1"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674AFC3B"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1.</w:t>
      </w:r>
    </w:p>
    <w:p w14:paraId="42BB485D"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5D3E4F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(1) </w:t>
      </w:r>
      <w:r w:rsidRPr="007D52F1">
        <w:rPr>
          <w:rFonts w:ascii="Times New Roman" w:eastAsia="Times New Roman" w:hAnsi="Times New Roman" w:cs="Times New Roman"/>
          <w:bCs/>
          <w:sz w:val="24"/>
          <w:szCs w:val="24"/>
          <w:lang w:eastAsia="hr-HR"/>
        </w:rPr>
        <w:t xml:space="preserve">Pravila o financijskim korekcijama (u daljnjem tekstu: Pravila), </w:t>
      </w:r>
      <w:r w:rsidRPr="007D52F1">
        <w:rPr>
          <w:rFonts w:ascii="Times New Roman" w:eastAsia="Times New Roman" w:hAnsi="Times New Roman" w:cs="Times New Roman"/>
          <w:sz w:val="24"/>
          <w:szCs w:val="24"/>
          <w:lang w:eastAsia="hr-HR"/>
        </w:rPr>
        <w:t xml:space="preserve">sastavni su dio </w:t>
      </w:r>
      <w:r w:rsidRPr="007D52F1">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C847BFB"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C65C4F6" w14:textId="77777777" w:rsidR="00D0103E" w:rsidRPr="007D52F1" w:rsidRDefault="00D0103E" w:rsidP="00D0103E">
      <w:pPr>
        <w:spacing w:before="0" w:after="0"/>
        <w:contextualSpacing/>
        <w:jc w:val="both"/>
        <w:rPr>
          <w:rFonts w:ascii="Times New Roman" w:eastAsia="Calibri" w:hAnsi="Times New Roman" w:cs="Times New Roman"/>
          <w:sz w:val="24"/>
          <w:szCs w:val="24"/>
        </w:rPr>
      </w:pPr>
      <w:r w:rsidRPr="007D52F1">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parterima) bespovratnih sredstava te </w:t>
      </w:r>
      <w:r w:rsidRPr="007D52F1">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5944C6D7" w14:textId="35988E37" w:rsidR="00D0103E" w:rsidRPr="007D52F1" w:rsidRDefault="00D0103E" w:rsidP="00D0103E">
      <w:pPr>
        <w:spacing w:before="0" w:after="0"/>
        <w:contextualSpacing/>
        <w:jc w:val="both"/>
        <w:rPr>
          <w:rFonts w:ascii="Times New Roman" w:eastAsia="Times New Roman" w:hAnsi="Times New Roman" w:cs="Times New Roman"/>
          <w:bCs/>
          <w:sz w:val="24"/>
          <w:szCs w:val="24"/>
          <w:lang w:eastAsia="hr-HR"/>
        </w:rPr>
      </w:pPr>
      <w:r w:rsidRPr="007D52F1">
        <w:rPr>
          <w:rFonts w:ascii="Times New Roman" w:eastAsia="Calibri" w:hAnsi="Times New Roman" w:cs="Times New Roman"/>
          <w:sz w:val="24"/>
          <w:szCs w:val="24"/>
        </w:rPr>
        <w:t xml:space="preserve">(4) </w:t>
      </w:r>
      <w:r w:rsidR="008017B6">
        <w:rPr>
          <w:rFonts w:ascii="Times New Roman" w:eastAsia="Calibri" w:hAnsi="Times New Roman" w:cs="Times New Roman"/>
          <w:sz w:val="24"/>
          <w:szCs w:val="24"/>
        </w:rPr>
        <w:t>Prijavitelj i partneri prijavitelja, odnosno k</w:t>
      </w:r>
      <w:r w:rsidRPr="007D52F1">
        <w:rPr>
          <w:rFonts w:ascii="Times New Roman" w:eastAsia="Calibri" w:hAnsi="Times New Roman" w:cs="Times New Roman"/>
          <w:sz w:val="24"/>
          <w:szCs w:val="24"/>
        </w:rPr>
        <w:t xml:space="preserve">orisnici i partneri korisnika te nadležna tijela postupaju </w:t>
      </w:r>
      <w:r w:rsidR="002D3824">
        <w:rPr>
          <w:rFonts w:ascii="Times New Roman" w:eastAsia="Calibri" w:hAnsi="Times New Roman" w:cs="Times New Roman"/>
          <w:sz w:val="24"/>
          <w:szCs w:val="24"/>
        </w:rPr>
        <w:t>u skladu s pravilima i načelima javne nabave, odnosno nabave koju provode osob</w:t>
      </w:r>
      <w:r w:rsidR="008905B5">
        <w:rPr>
          <w:rFonts w:ascii="Times New Roman" w:eastAsia="Calibri" w:hAnsi="Times New Roman" w:cs="Times New Roman"/>
          <w:sz w:val="24"/>
          <w:szCs w:val="24"/>
        </w:rPr>
        <w:t xml:space="preserve">e koje nisu obveznici Zakona o </w:t>
      </w:r>
      <w:r w:rsidR="002D3824">
        <w:rPr>
          <w:rFonts w:ascii="Times New Roman" w:eastAsia="Calibri" w:hAnsi="Times New Roman" w:cs="Times New Roman"/>
          <w:sz w:val="24"/>
          <w:szCs w:val="24"/>
        </w:rPr>
        <w:t>javnoj nabavi,  kao i pravilima i načelima Ugovora o funkcioniranju Europske unije</w:t>
      </w:r>
      <w:r w:rsidR="00222FE2">
        <w:rPr>
          <w:rFonts w:ascii="Times New Roman" w:eastAsia="Calibri" w:hAnsi="Times New Roman" w:cs="Times New Roman"/>
          <w:sz w:val="24"/>
          <w:szCs w:val="24"/>
        </w:rPr>
        <w:t xml:space="preserve"> (p</w:t>
      </w:r>
      <w:r w:rsidR="00222FE2" w:rsidRPr="00222FE2">
        <w:rPr>
          <w:rFonts w:ascii="Times New Roman" w:eastAsia="Calibri" w:hAnsi="Times New Roman" w:cs="Times New Roman"/>
          <w:sz w:val="24"/>
          <w:szCs w:val="24"/>
        </w:rPr>
        <w:t>ročišćen</w:t>
      </w:r>
      <w:r w:rsidR="00222FE2">
        <w:rPr>
          <w:rFonts w:ascii="Times New Roman" w:eastAsia="Calibri" w:hAnsi="Times New Roman" w:cs="Times New Roman"/>
          <w:sz w:val="24"/>
          <w:szCs w:val="24"/>
        </w:rPr>
        <w:t>a</w:t>
      </w:r>
      <w:r w:rsidR="00222FE2" w:rsidRPr="00222FE2">
        <w:rPr>
          <w:rFonts w:ascii="Times New Roman" w:eastAsia="Calibri" w:hAnsi="Times New Roman" w:cs="Times New Roman"/>
          <w:sz w:val="24"/>
          <w:szCs w:val="24"/>
        </w:rPr>
        <w:t xml:space="preserve"> verzije Ugovora o Europskoj uniji i Ugovora o funkcioniranju Europske unije</w:t>
      </w:r>
      <w:r w:rsidR="00222FE2">
        <w:rPr>
          <w:rFonts w:ascii="Times New Roman" w:eastAsia="Calibri" w:hAnsi="Times New Roman" w:cs="Times New Roman"/>
          <w:sz w:val="24"/>
          <w:szCs w:val="24"/>
        </w:rPr>
        <w:t>,</w:t>
      </w:r>
      <w:r w:rsidR="00222FE2" w:rsidRPr="00222FE2">
        <w:rPr>
          <w:rFonts w:ascii="Times New Roman" w:eastAsia="Calibri" w:hAnsi="Times New Roman" w:cs="Times New Roman"/>
          <w:sz w:val="24"/>
          <w:szCs w:val="24"/>
        </w:rPr>
        <w:t xml:space="preserve"> </w:t>
      </w:r>
      <w:r w:rsidR="00222FE2">
        <w:rPr>
          <w:rFonts w:ascii="Times New Roman" w:eastAsia="Calibri" w:hAnsi="Times New Roman" w:cs="Times New Roman"/>
          <w:sz w:val="24"/>
          <w:szCs w:val="24"/>
        </w:rPr>
        <w:t>SL</w:t>
      </w:r>
      <w:r w:rsidR="00222FE2" w:rsidRPr="00222FE2">
        <w:rPr>
          <w:rFonts w:ascii="Times New Roman" w:eastAsia="Calibri" w:hAnsi="Times New Roman" w:cs="Times New Roman"/>
          <w:sz w:val="24"/>
          <w:szCs w:val="24"/>
        </w:rPr>
        <w:t xml:space="preserve"> C 202, 7.6.2016</w:t>
      </w:r>
      <w:r w:rsidR="00222FE2">
        <w:rPr>
          <w:rFonts w:ascii="Times New Roman" w:eastAsia="Calibri" w:hAnsi="Times New Roman" w:cs="Times New Roman"/>
          <w:sz w:val="24"/>
          <w:szCs w:val="24"/>
        </w:rPr>
        <w:t>.)</w:t>
      </w:r>
      <w:r w:rsidR="008017B6">
        <w:rPr>
          <w:rFonts w:ascii="Times New Roman" w:eastAsia="Calibri" w:hAnsi="Times New Roman" w:cs="Times New Roman"/>
          <w:sz w:val="24"/>
          <w:szCs w:val="24"/>
        </w:rPr>
        <w:t xml:space="preserve"> koja uključuju slobodu kretanja roba, pravo poslovnog nastana, slobodu pružanja usluga, nediskriminaciju i jednako postupanje, transparentnost, proporcionalnost i uzajamno priznavanje.</w:t>
      </w:r>
    </w:p>
    <w:p w14:paraId="3E8D1766" w14:textId="77777777" w:rsidR="00D0103E" w:rsidRPr="007D52F1" w:rsidRDefault="00D0103E" w:rsidP="00D0103E">
      <w:pPr>
        <w:spacing w:before="0" w:after="0"/>
        <w:contextualSpacing/>
        <w:jc w:val="both"/>
        <w:rPr>
          <w:rFonts w:ascii="Times New Roman" w:eastAsia="Times New Roman" w:hAnsi="Times New Roman" w:cs="Times New Roman"/>
          <w:bCs/>
          <w:sz w:val="24"/>
          <w:szCs w:val="24"/>
          <w:lang w:eastAsia="hr-HR"/>
        </w:rPr>
      </w:pPr>
    </w:p>
    <w:p w14:paraId="45C7701B" w14:textId="30B02A4F"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Cs/>
          <w:sz w:val="24"/>
          <w:szCs w:val="24"/>
          <w:lang w:eastAsia="hr-HR"/>
        </w:rPr>
        <w:t>(5) Prihvaćanjem ovih Pravila korisnik pristaje da mu nadležno tijelo</w:t>
      </w:r>
      <w:r w:rsidR="008017B6">
        <w:rPr>
          <w:rFonts w:ascii="Times New Roman" w:eastAsia="Times New Roman" w:hAnsi="Times New Roman" w:cs="Times New Roman"/>
          <w:bCs/>
          <w:sz w:val="24"/>
          <w:szCs w:val="24"/>
          <w:lang w:eastAsia="hr-HR"/>
        </w:rPr>
        <w:t>, u slučajevima i pod uvjetima te</w:t>
      </w:r>
      <w:r w:rsidRPr="007D52F1">
        <w:rPr>
          <w:rFonts w:ascii="Times New Roman" w:eastAsia="Times New Roman" w:hAnsi="Times New Roman" w:cs="Times New Roman"/>
          <w:bCs/>
          <w:sz w:val="24"/>
          <w:szCs w:val="24"/>
          <w:lang w:eastAsia="hr-HR"/>
        </w:rPr>
        <w:t xml:space="preserve"> na način definiran ovim Pravilima, određuje financijske korekcije.</w:t>
      </w:r>
    </w:p>
    <w:p w14:paraId="0F24A3AA" w14:textId="77777777" w:rsidR="00D0103E" w:rsidRPr="007D52F1" w:rsidRDefault="00D0103E" w:rsidP="00D0103E">
      <w:pPr>
        <w:spacing w:before="0" w:after="0"/>
        <w:contextualSpacing/>
        <w:jc w:val="both"/>
        <w:rPr>
          <w:rFonts w:ascii="Times New Roman" w:eastAsia="Times New Roman" w:hAnsi="Times New Roman" w:cs="Times New Roman"/>
          <w:color w:val="FF0000"/>
          <w:sz w:val="24"/>
          <w:szCs w:val="24"/>
          <w:lang w:eastAsia="hr-HR"/>
        </w:rPr>
      </w:pPr>
    </w:p>
    <w:p w14:paraId="0BA75AC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E52F3C4"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2.</w:t>
      </w:r>
    </w:p>
    <w:p w14:paraId="3F5E6DC3"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4F62E257" w14:textId="23E8DDEF" w:rsidR="00D0103E" w:rsidRPr="00A52DC7" w:rsidRDefault="00BD6F0E" w:rsidP="00A52DC7">
      <w:pPr>
        <w:spacing w:before="0" w:after="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(1) </w:t>
      </w:r>
      <w:r w:rsidR="00A52DC7">
        <w:rPr>
          <w:rFonts w:ascii="Times New Roman" w:eastAsia="Times New Roman" w:hAnsi="Times New Roman" w:cs="Times New Roman"/>
          <w:sz w:val="24"/>
          <w:szCs w:val="24"/>
          <w:lang w:eastAsia="hr-HR"/>
        </w:rPr>
        <w:t>P</w:t>
      </w:r>
      <w:r w:rsidR="00D0103E" w:rsidRPr="007D52F1">
        <w:rPr>
          <w:rFonts w:ascii="Times New Roman" w:eastAsia="Times New Roman" w:hAnsi="Times New Roman" w:cs="Times New Roman"/>
          <w:sz w:val="24"/>
          <w:szCs w:val="24"/>
          <w:lang w:eastAsia="hr-HR"/>
        </w:rPr>
        <w:t>ojedini pojmovi u smislu ovih P</w:t>
      </w:r>
      <w:r w:rsidR="00A52DC7">
        <w:rPr>
          <w:rFonts w:ascii="Times New Roman" w:eastAsia="Times New Roman" w:hAnsi="Times New Roman" w:cs="Times New Roman"/>
          <w:sz w:val="24"/>
          <w:szCs w:val="24"/>
          <w:lang w:eastAsia="hr-HR"/>
        </w:rPr>
        <w:t>ravila imaju sljedeće značenje</w:t>
      </w:r>
      <w:r>
        <w:rPr>
          <w:rFonts w:ascii="Times New Roman" w:eastAsia="Times New Roman" w:hAnsi="Times New Roman" w:cs="Times New Roman"/>
          <w:sz w:val="24"/>
          <w:szCs w:val="24"/>
          <w:lang w:eastAsia="hr-HR"/>
        </w:rPr>
        <w:t>:</w:t>
      </w:r>
    </w:p>
    <w:p w14:paraId="3EE2CE0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3C34211" w14:textId="56C83CEE" w:rsidR="00D0103E" w:rsidRPr="00310F62"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r-HR"/>
        </w:rPr>
        <w:t>1</w:t>
      </w:r>
      <w:r w:rsidR="00D0103E" w:rsidRPr="007D52F1">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i/>
          <w:sz w:val="24"/>
          <w:szCs w:val="24"/>
          <w:lang w:eastAsia="hr-HR"/>
        </w:rPr>
        <w:t xml:space="preserve"> Financijska korekcija</w:t>
      </w:r>
      <w:r w:rsidR="00D0103E" w:rsidRPr="007D52F1">
        <w:rPr>
          <w:rFonts w:ascii="Times New Roman" w:eastAsia="Times New Roman" w:hAnsi="Times New Roman" w:cs="Times New Roman"/>
          <w:i/>
          <w:sz w:val="24"/>
          <w:szCs w:val="24"/>
          <w:vertAlign w:val="superscript"/>
          <w:lang w:eastAsia="hr-HR"/>
        </w:rPr>
        <w:footnoteReference w:id="1"/>
      </w:r>
      <w:r w:rsidR="00D0103E" w:rsidRPr="007D52F1">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Pr>
          <w:rFonts w:ascii="Times New Roman" w:eastAsia="Times New Roman" w:hAnsi="Times New Roman" w:cs="Times New Roman"/>
          <w:sz w:val="24"/>
          <w:szCs w:val="24"/>
          <w:lang w:eastAsia="hr-HR"/>
        </w:rPr>
        <w:t xml:space="preserve"> prijavitelj</w:t>
      </w:r>
      <w:r w:rsidR="00310F62" w:rsidRPr="00310F62">
        <w:rPr>
          <w:rFonts w:ascii="Times New Roman" w:eastAsia="Times New Roman" w:hAnsi="Times New Roman" w:cs="Times New Roman"/>
          <w:sz w:val="24"/>
          <w:szCs w:val="24"/>
          <w:lang w:eastAsia="hr-HR"/>
        </w:rPr>
        <w:t xml:space="preserve"> </w:t>
      </w:r>
      <w:r w:rsidR="00310F62" w:rsidRPr="007D52F1">
        <w:rPr>
          <w:rFonts w:ascii="Times New Roman" w:eastAsia="Times New Roman" w:hAnsi="Times New Roman" w:cs="Times New Roman"/>
          <w:sz w:val="24"/>
          <w:szCs w:val="24"/>
          <w:lang w:eastAsia="hr-HR"/>
        </w:rPr>
        <w:t>i/ili partner</w:t>
      </w:r>
      <w:r w:rsidR="00310F62">
        <w:rPr>
          <w:rFonts w:ascii="Times New Roman" w:eastAsia="Times New Roman" w:hAnsi="Times New Roman" w:cs="Times New Roman"/>
          <w:sz w:val="24"/>
          <w:szCs w:val="24"/>
          <w:lang w:eastAsia="hr-HR"/>
        </w:rPr>
        <w:t xml:space="preserve"> prijavitelja</w:t>
      </w:r>
      <w:r w:rsidR="00310F62">
        <w:rPr>
          <w:rStyle w:val="FootnoteReference"/>
          <w:rFonts w:ascii="Times New Roman" w:eastAsia="Times New Roman" w:hAnsi="Times New Roman" w:cs="Times New Roman"/>
          <w:sz w:val="24"/>
          <w:szCs w:val="24"/>
          <w:lang w:eastAsia="hr-HR"/>
        </w:rPr>
        <w:footnoteReference w:id="2"/>
      </w:r>
      <w:r w:rsidR="00310F62">
        <w:rPr>
          <w:rFonts w:ascii="Times New Roman" w:eastAsia="Times New Roman" w:hAnsi="Times New Roman" w:cs="Times New Roman"/>
          <w:sz w:val="24"/>
          <w:szCs w:val="24"/>
          <w:lang w:eastAsia="hr-HR"/>
        </w:rPr>
        <w:t>, odnosno</w:t>
      </w:r>
      <w:r w:rsidR="00D0103E" w:rsidRPr="007D52F1">
        <w:rPr>
          <w:rFonts w:ascii="Times New Roman" w:eastAsia="Times New Roman" w:hAnsi="Times New Roman" w:cs="Times New Roman"/>
          <w:sz w:val="24"/>
          <w:szCs w:val="24"/>
          <w:lang w:eastAsia="hr-HR"/>
        </w:rPr>
        <w:t xml:space="preserve"> korisnik i/ili partner korisnika bespovratnih sredstava,</w:t>
      </w:r>
      <w:r w:rsidR="00D0103E" w:rsidRPr="007D52F1">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1863479A" w14:textId="24AC717A" w:rsidR="00D0103E" w:rsidRPr="00A52DC7" w:rsidRDefault="00A52DC7" w:rsidP="00A52DC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D0103E" w:rsidRPr="007D52F1">
        <w:rPr>
          <w:rFonts w:ascii="Times New Roman" w:eastAsia="Times New Roman" w:hAnsi="Times New Roman" w:cs="Times New Roman"/>
          <w:sz w:val="24"/>
          <w:szCs w:val="24"/>
        </w:rPr>
        <w:t xml:space="preserve">. </w:t>
      </w:r>
      <w:r w:rsidR="00D0103E" w:rsidRPr="007D52F1">
        <w:rPr>
          <w:rFonts w:ascii="Times New Roman" w:eastAsia="Times New Roman" w:hAnsi="Times New Roman" w:cs="Times New Roman"/>
          <w:i/>
          <w:sz w:val="24"/>
          <w:szCs w:val="24"/>
        </w:rPr>
        <w:t>Nadležno tijelo</w:t>
      </w:r>
      <w:r w:rsidR="00D0103E" w:rsidRPr="007D52F1">
        <w:rPr>
          <w:rFonts w:ascii="Times New Roman" w:eastAsia="Times New Roman" w:hAnsi="Times New Roman" w:cs="Times New Roman"/>
          <w:sz w:val="24"/>
          <w:szCs w:val="24"/>
        </w:rPr>
        <w:t xml:space="preserve"> je Upravljačko tijelo i/ili Posredničko tijelo razine 1 i/i</w:t>
      </w:r>
      <w:r>
        <w:rPr>
          <w:rFonts w:ascii="Times New Roman" w:eastAsia="Times New Roman" w:hAnsi="Times New Roman" w:cs="Times New Roman"/>
          <w:sz w:val="24"/>
          <w:szCs w:val="24"/>
        </w:rPr>
        <w:t>li Posredničko tijelo razine 2.</w:t>
      </w:r>
    </w:p>
    <w:p w14:paraId="33BEA00F" w14:textId="7C34E11A" w:rsidR="00D0103E" w:rsidRPr="007D52F1"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r-HR"/>
        </w:rPr>
        <w:t>3</w:t>
      </w:r>
      <w:r w:rsidR="00D0103E" w:rsidRPr="007D52F1">
        <w:rPr>
          <w:rFonts w:ascii="Times New Roman" w:eastAsia="Times New Roman" w:hAnsi="Times New Roman" w:cs="Times New Roman"/>
          <w:sz w:val="24"/>
          <w:szCs w:val="24"/>
          <w:lang w:eastAsia="hr-HR"/>
        </w:rPr>
        <w:t xml:space="preserve">. </w:t>
      </w:r>
      <w:r w:rsidR="00D0103E" w:rsidRPr="007D52F1">
        <w:rPr>
          <w:rFonts w:ascii="Times New Roman" w:eastAsia="Times New Roman" w:hAnsi="Times New Roman" w:cs="Times New Roman"/>
          <w:i/>
          <w:sz w:val="24"/>
          <w:szCs w:val="24"/>
          <w:lang w:eastAsia="hr-HR"/>
        </w:rPr>
        <w:t>Nepravilnost</w:t>
      </w:r>
      <w:r w:rsidR="00D0103E" w:rsidRPr="007D52F1">
        <w:rPr>
          <w:rFonts w:ascii="Times New Roman" w:eastAsia="Times New Roman" w:hAnsi="Times New Roman" w:cs="Times New Roman"/>
          <w:sz w:val="24"/>
          <w:szCs w:val="24"/>
          <w:lang w:eastAsia="hr-HR"/>
        </w:rPr>
        <w:t xml:space="preserve"> je </w:t>
      </w:r>
      <w:r w:rsidR="00D0103E" w:rsidRPr="007D52F1">
        <w:rPr>
          <w:rFonts w:ascii="Times New Roman" w:eastAsia="Calibri" w:hAnsi="Times New Roman" w:cs="Times New Roman"/>
          <w:sz w:val="24"/>
          <w:szCs w:val="24"/>
        </w:rPr>
        <w:t>kršenje prava Europske unije ili nacionalnog prava u vezi s njegovom primjenom koje proizlazi iz djelovanja ili propusta gospodarskog subjekta uključenog u provedbu europskih strukturnih i investicijskih fondova (u nastavku teksta: ESI fondovi) koje šteti, ili bi moglo naštetiti proračunu Unije</w:t>
      </w:r>
      <w:r w:rsidR="00D0103E" w:rsidRPr="007D52F1">
        <w:rPr>
          <w:rFonts w:ascii="Times New Roman" w:eastAsia="Calibri" w:hAnsi="Times New Roman" w:cs="Times New Roman"/>
          <w:sz w:val="24"/>
          <w:szCs w:val="24"/>
          <w:vertAlign w:val="superscript"/>
        </w:rPr>
        <w:footnoteReference w:id="3"/>
      </w:r>
      <w:r w:rsidR="00D0103E" w:rsidRPr="007D52F1">
        <w:rPr>
          <w:rFonts w:ascii="Times New Roman" w:eastAsia="Calibri" w:hAnsi="Times New Roman" w:cs="Times New Roman"/>
          <w:sz w:val="24"/>
          <w:szCs w:val="24"/>
        </w:rPr>
        <w:t>, tako da optereti proračun Unije neopravdanim izdatkom.</w:t>
      </w:r>
      <w:r w:rsidR="00D0103E" w:rsidRPr="007D52F1">
        <w:rPr>
          <w:rFonts w:ascii="Times New Roman" w:eastAsia="Calibri" w:hAnsi="Times New Roman" w:cs="Times New Roman"/>
          <w:sz w:val="24"/>
          <w:szCs w:val="24"/>
          <w:vertAlign w:val="superscript"/>
        </w:rPr>
        <w:footnoteReference w:id="4"/>
      </w:r>
    </w:p>
    <w:p w14:paraId="528F7C9D"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65AC6A06" w14:textId="1B0F892F" w:rsidR="00D0103E" w:rsidRPr="007D52F1" w:rsidRDefault="00BD6F0E" w:rsidP="00D0103E">
      <w:pPr>
        <w:spacing w:before="0" w:after="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D0103E" w:rsidRPr="007D52F1">
        <w:rPr>
          <w:rFonts w:ascii="Times New Roman" w:eastAsia="Calibri" w:hAnsi="Times New Roman" w:cs="Times New Roman"/>
          <w:sz w:val="24"/>
          <w:szCs w:val="24"/>
        </w:rPr>
        <w:t xml:space="preserve">. </w:t>
      </w:r>
      <w:r w:rsidR="00D0103E" w:rsidRPr="007D52F1">
        <w:rPr>
          <w:rFonts w:ascii="Times New Roman" w:eastAsia="Calibri" w:hAnsi="Times New Roman" w:cs="Times New Roman"/>
          <w:i/>
          <w:sz w:val="24"/>
          <w:szCs w:val="24"/>
        </w:rPr>
        <w:t>Prijevara</w:t>
      </w:r>
      <w:r w:rsidR="00D0103E" w:rsidRPr="007D52F1">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7D52F1">
        <w:rPr>
          <w:rFonts w:ascii="Times New Roman" w:eastAsia="Calibri" w:hAnsi="Times New Roman" w:cs="Times New Roman"/>
          <w:sz w:val="24"/>
          <w:szCs w:val="24"/>
          <w:vertAlign w:val="superscript"/>
        </w:rPr>
        <w:footnoteReference w:id="5"/>
      </w:r>
    </w:p>
    <w:p w14:paraId="226C63F7"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3343B0E8" w14:textId="77777777" w:rsidR="00D0103E" w:rsidRPr="007D52F1" w:rsidRDefault="00D0103E" w:rsidP="00D0103E">
      <w:pPr>
        <w:spacing w:before="0" w:after="0"/>
        <w:contextualSpacing/>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Prijevara jest nepravilnost. </w:t>
      </w:r>
    </w:p>
    <w:p w14:paraId="46E67445"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066"/>
      </w:tblGrid>
      <w:tr w:rsidR="00D0103E" w:rsidRPr="007D52F1" w14:paraId="7D6B243F" w14:textId="77777777" w:rsidTr="00D0103E">
        <w:trPr>
          <w:tblCellSpacing w:w="0" w:type="dxa"/>
        </w:trPr>
        <w:tc>
          <w:tcPr>
            <w:tcW w:w="0" w:type="auto"/>
            <w:hideMark/>
          </w:tcPr>
          <w:p w14:paraId="1207598E" w14:textId="77777777" w:rsidR="00D0103E" w:rsidRPr="007D52F1" w:rsidRDefault="00D0103E" w:rsidP="00D0103E">
            <w:pPr>
              <w:rPr>
                <w:rFonts w:ascii="Times New Roman" w:eastAsia="Calibri" w:hAnsi="Times New Roman" w:cs="Times New Roman"/>
                <w:sz w:val="24"/>
                <w:szCs w:val="24"/>
              </w:rPr>
            </w:pPr>
          </w:p>
        </w:tc>
        <w:tc>
          <w:tcPr>
            <w:tcW w:w="0" w:type="auto"/>
            <w:hideMark/>
          </w:tcPr>
          <w:p w14:paraId="3F0351EF" w14:textId="5CC5CB81" w:rsidR="00D0103E" w:rsidRPr="007D52F1" w:rsidRDefault="00BD6F0E" w:rsidP="00D0103E">
            <w:pPr>
              <w:spacing w:before="120" w:after="0"/>
              <w:jc w:val="both"/>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5</w:t>
            </w:r>
            <w:r w:rsidR="00D0103E" w:rsidRPr="007D52F1">
              <w:rPr>
                <w:rFonts w:ascii="Times New Roman" w:eastAsia="Times New Roman" w:hAnsi="Times New Roman" w:cs="Times New Roman"/>
                <w:color w:val="000000"/>
                <w:sz w:val="24"/>
                <w:szCs w:val="24"/>
                <w:lang w:eastAsia="hr-HR"/>
              </w:rPr>
              <w:t xml:space="preserve">. </w:t>
            </w:r>
            <w:r w:rsidR="00D0103E" w:rsidRPr="007D52F1">
              <w:rPr>
                <w:rFonts w:ascii="Times New Roman" w:eastAsia="Times New Roman" w:hAnsi="Times New Roman" w:cs="Times New Roman"/>
                <w:i/>
                <w:color w:val="000000"/>
                <w:sz w:val="24"/>
                <w:szCs w:val="24"/>
                <w:lang w:eastAsia="hr-HR"/>
              </w:rPr>
              <w:t>Sumnja na prijevaru</w:t>
            </w:r>
            <w:r w:rsidR="00D0103E" w:rsidRPr="007D52F1">
              <w:rPr>
                <w:rFonts w:ascii="Times New Roman" w:eastAsia="Times New Roman" w:hAnsi="Times New Roman" w:cs="Times New Roman"/>
                <w:color w:val="000000"/>
                <w:sz w:val="24"/>
                <w:szCs w:val="24"/>
                <w:lang w:eastAsia="hr-HR"/>
              </w:rPr>
              <w:t xml:space="preserve"> 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w:t>
            </w:r>
            <w:r w:rsidR="00D0103E" w:rsidRPr="007D52F1">
              <w:rPr>
                <w:rFonts w:ascii="Times New Roman" w:eastAsia="Times New Roman" w:hAnsi="Times New Roman" w:cs="Times New Roman"/>
                <w:color w:val="000000"/>
                <w:sz w:val="24"/>
                <w:szCs w:val="24"/>
                <w:vertAlign w:val="superscript"/>
                <w:lang w:eastAsia="hr-HR"/>
              </w:rPr>
              <w:footnoteReference w:id="6"/>
            </w:r>
          </w:p>
        </w:tc>
      </w:tr>
    </w:tbl>
    <w:p w14:paraId="4452C82A" w14:textId="2AA6CAEA" w:rsidR="00BD6F0E" w:rsidRPr="007D52F1" w:rsidRDefault="00BD6F0E" w:rsidP="00D0103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hr-HR"/>
        </w:rPr>
        <w:t xml:space="preserve">(2) Ostali pojmovi </w:t>
      </w:r>
      <w:r w:rsidR="00EA24A3">
        <w:rPr>
          <w:rFonts w:ascii="Times New Roman" w:eastAsia="Times New Roman" w:hAnsi="Times New Roman" w:cs="Times New Roman"/>
          <w:sz w:val="24"/>
          <w:szCs w:val="24"/>
          <w:lang w:eastAsia="hr-HR"/>
        </w:rPr>
        <w:t>u smislu ovog Pravila</w:t>
      </w:r>
      <w:r>
        <w:rPr>
          <w:rFonts w:ascii="Times New Roman" w:eastAsia="Times New Roman" w:hAnsi="Times New Roman" w:cs="Times New Roman"/>
          <w:sz w:val="24"/>
          <w:szCs w:val="24"/>
          <w:lang w:eastAsia="hr-HR"/>
        </w:rPr>
        <w:t xml:space="preserve"> </w:t>
      </w:r>
      <w:r w:rsidR="00222FE2">
        <w:rPr>
          <w:rFonts w:ascii="Times New Roman" w:eastAsia="Times New Roman" w:hAnsi="Times New Roman" w:cs="Times New Roman"/>
          <w:sz w:val="24"/>
          <w:szCs w:val="24"/>
          <w:lang w:eastAsia="hr-HR"/>
        </w:rPr>
        <w:t>imaju</w:t>
      </w:r>
      <w:r>
        <w:rPr>
          <w:rFonts w:ascii="Times New Roman" w:eastAsia="Times New Roman" w:hAnsi="Times New Roman" w:cs="Times New Roman"/>
          <w:sz w:val="24"/>
          <w:szCs w:val="24"/>
          <w:lang w:eastAsia="hr-HR"/>
        </w:rPr>
        <w:t xml:space="preserve"> značenja kako je </w:t>
      </w:r>
      <w:r w:rsidR="00222FE2">
        <w:rPr>
          <w:rFonts w:ascii="Times New Roman" w:eastAsia="Times New Roman" w:hAnsi="Times New Roman" w:cs="Times New Roman"/>
          <w:sz w:val="24"/>
          <w:szCs w:val="24"/>
          <w:lang w:eastAsia="hr-HR"/>
        </w:rPr>
        <w:t>opisano</w:t>
      </w:r>
      <w:r>
        <w:rPr>
          <w:rFonts w:ascii="Times New Roman" w:eastAsia="Times New Roman" w:hAnsi="Times New Roman" w:cs="Times New Roman"/>
          <w:sz w:val="24"/>
          <w:szCs w:val="24"/>
          <w:lang w:eastAsia="hr-HR"/>
        </w:rPr>
        <w:t xml:space="preserve"> u </w:t>
      </w:r>
      <w:r w:rsidR="00222FE2">
        <w:rPr>
          <w:rFonts w:ascii="Times New Roman" w:eastAsia="Times New Roman" w:hAnsi="Times New Roman" w:cs="Times New Roman"/>
          <w:sz w:val="24"/>
          <w:szCs w:val="24"/>
          <w:lang w:eastAsia="hr-HR"/>
        </w:rPr>
        <w:t>Pravilniku</w:t>
      </w:r>
      <w:r>
        <w:rPr>
          <w:rFonts w:ascii="Times New Roman" w:eastAsia="Times New Roman" w:hAnsi="Times New Roman" w:cs="Times New Roman"/>
          <w:sz w:val="24"/>
          <w:szCs w:val="24"/>
          <w:lang w:eastAsia="hr-HR"/>
        </w:rPr>
        <w:t xml:space="preserve"> o </w:t>
      </w:r>
      <w:r w:rsidR="00222FE2">
        <w:rPr>
          <w:rFonts w:ascii="Times New Roman" w:eastAsia="Times New Roman" w:hAnsi="Times New Roman" w:cs="Times New Roman"/>
          <w:sz w:val="24"/>
          <w:szCs w:val="24"/>
          <w:lang w:eastAsia="hr-HR"/>
        </w:rPr>
        <w:t>prihvatljivosti</w:t>
      </w:r>
      <w:r>
        <w:rPr>
          <w:rFonts w:ascii="Times New Roman" w:eastAsia="Times New Roman" w:hAnsi="Times New Roman" w:cs="Times New Roman"/>
          <w:sz w:val="24"/>
          <w:szCs w:val="24"/>
          <w:lang w:eastAsia="hr-HR"/>
        </w:rPr>
        <w:t xml:space="preserve"> izdataka (</w:t>
      </w:r>
      <w:r w:rsidR="00222FE2">
        <w:rPr>
          <w:rFonts w:ascii="Times New Roman" w:eastAsia="Times New Roman" w:hAnsi="Times New Roman" w:cs="Times New Roman"/>
          <w:sz w:val="24"/>
          <w:szCs w:val="24"/>
          <w:lang w:eastAsia="hr-HR"/>
        </w:rPr>
        <w:t>N</w:t>
      </w:r>
      <w:r>
        <w:rPr>
          <w:rFonts w:ascii="Times New Roman" w:eastAsia="Times New Roman" w:hAnsi="Times New Roman" w:cs="Times New Roman"/>
          <w:sz w:val="24"/>
          <w:szCs w:val="24"/>
          <w:lang w:eastAsia="hr-HR"/>
        </w:rPr>
        <w:t xml:space="preserve">arodne novine, br. 143/14) i Općim uvjetima ugovora o dodjeli </w:t>
      </w:r>
      <w:r w:rsidR="00222FE2">
        <w:rPr>
          <w:rFonts w:ascii="Times New Roman" w:eastAsia="Times New Roman" w:hAnsi="Times New Roman" w:cs="Times New Roman"/>
          <w:sz w:val="24"/>
          <w:szCs w:val="24"/>
          <w:lang w:eastAsia="hr-HR"/>
        </w:rPr>
        <w:t>bespovratnih</w:t>
      </w:r>
      <w:r>
        <w:rPr>
          <w:rFonts w:ascii="Times New Roman" w:eastAsia="Times New Roman" w:hAnsi="Times New Roman" w:cs="Times New Roman"/>
          <w:sz w:val="24"/>
          <w:szCs w:val="24"/>
          <w:lang w:eastAsia="hr-HR"/>
        </w:rPr>
        <w:t xml:space="preserve"> </w:t>
      </w:r>
      <w:r w:rsidR="00222FE2">
        <w:rPr>
          <w:rFonts w:ascii="Times New Roman" w:eastAsia="Times New Roman" w:hAnsi="Times New Roman" w:cs="Times New Roman"/>
          <w:sz w:val="24"/>
          <w:szCs w:val="24"/>
          <w:lang w:eastAsia="hr-HR"/>
        </w:rPr>
        <w:t>sredstva</w:t>
      </w:r>
      <w:r>
        <w:rPr>
          <w:rFonts w:ascii="Times New Roman" w:eastAsia="Times New Roman" w:hAnsi="Times New Roman" w:cs="Times New Roman"/>
          <w:sz w:val="24"/>
          <w:szCs w:val="24"/>
          <w:lang w:eastAsia="hr-HR"/>
        </w:rPr>
        <w:t>.</w:t>
      </w:r>
    </w:p>
    <w:p w14:paraId="04B4408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21C9540" w14:textId="77777777" w:rsidR="00D0103E" w:rsidRPr="007D52F1" w:rsidRDefault="00D0103E" w:rsidP="00D0103E">
      <w:pPr>
        <w:spacing w:before="0" w:after="0"/>
        <w:contextualSpacing/>
        <w:jc w:val="both"/>
        <w:rPr>
          <w:rFonts w:ascii="Times New Roman" w:eastAsia="Times New Roman" w:hAnsi="Times New Roman" w:cs="Times New Roman"/>
          <w:i/>
          <w:sz w:val="20"/>
          <w:szCs w:val="20"/>
          <w:lang w:eastAsia="hr-HR"/>
        </w:rPr>
      </w:pPr>
    </w:p>
    <w:p w14:paraId="6D9664AE"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b/>
          <w:i/>
          <w:sz w:val="24"/>
          <w:szCs w:val="24"/>
          <w:lang w:eastAsia="hr-HR"/>
        </w:rPr>
        <w:t>Nadležnost</w:t>
      </w:r>
    </w:p>
    <w:p w14:paraId="3DA15C66"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72629230"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3.</w:t>
      </w:r>
    </w:p>
    <w:p w14:paraId="4A8F332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59F76BD" w14:textId="33E627AD" w:rsidR="00D0103E" w:rsidRDefault="002E32B1"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(1) </w:t>
      </w:r>
      <w:r w:rsidR="00D0103E" w:rsidRPr="007D52F1">
        <w:rPr>
          <w:rFonts w:ascii="Times New Roman" w:eastAsia="Times New Roman" w:hAnsi="Times New Roman" w:cs="Times New Roman"/>
          <w:sz w:val="24"/>
          <w:szCs w:val="24"/>
          <w:lang w:eastAsia="hr-HR"/>
        </w:rPr>
        <w:t>Odluku o financijskoj korekciji i</w:t>
      </w:r>
      <w:r w:rsidR="000E52F8">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6913F1A7" w14:textId="77777777" w:rsidR="002E32B1" w:rsidRDefault="002E32B1" w:rsidP="00D0103E">
      <w:pPr>
        <w:spacing w:before="0" w:after="0"/>
        <w:contextualSpacing/>
        <w:jc w:val="both"/>
        <w:rPr>
          <w:rFonts w:ascii="Times New Roman" w:eastAsia="Times New Roman" w:hAnsi="Times New Roman" w:cs="Times New Roman"/>
          <w:sz w:val="24"/>
          <w:szCs w:val="24"/>
          <w:lang w:eastAsia="hr-HR"/>
        </w:rPr>
      </w:pPr>
    </w:p>
    <w:p w14:paraId="06BC0821" w14:textId="32FC5C4D" w:rsidR="002E32B1" w:rsidRDefault="002E32B1"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w:t>
      </w:r>
      <w:r w:rsidR="006D6F5B">
        <w:rPr>
          <w:rFonts w:ascii="Times New Roman" w:eastAsia="Times New Roman" w:hAnsi="Times New Roman" w:cs="Times New Roman"/>
          <w:sz w:val="24"/>
          <w:szCs w:val="24"/>
          <w:lang w:eastAsia="hr-HR"/>
        </w:rPr>
        <w:t xml:space="preserve"> O</w:t>
      </w:r>
      <w:r>
        <w:rPr>
          <w:rFonts w:ascii="Times New Roman" w:eastAsia="Times New Roman" w:hAnsi="Times New Roman" w:cs="Times New Roman"/>
          <w:sz w:val="24"/>
          <w:szCs w:val="24"/>
          <w:lang w:eastAsia="hr-HR"/>
        </w:rPr>
        <w:t>dluku iz stavka 1. ovoga član</w:t>
      </w:r>
      <w:r w:rsidR="00310F62">
        <w:rPr>
          <w:rFonts w:ascii="Times New Roman" w:eastAsia="Times New Roman" w:hAnsi="Times New Roman" w:cs="Times New Roman"/>
          <w:sz w:val="24"/>
          <w:szCs w:val="24"/>
          <w:lang w:eastAsia="hr-HR"/>
        </w:rPr>
        <w:t>ka</w:t>
      </w:r>
      <w:r>
        <w:rPr>
          <w:rFonts w:ascii="Times New Roman" w:eastAsia="Times New Roman" w:hAnsi="Times New Roman" w:cs="Times New Roman"/>
          <w:sz w:val="24"/>
          <w:szCs w:val="24"/>
          <w:lang w:eastAsia="hr-HR"/>
        </w:rPr>
        <w:t xml:space="preserve"> može donijeti i čelnik Upravljačkog tijela.</w:t>
      </w:r>
    </w:p>
    <w:p w14:paraId="06528F21" w14:textId="77777777" w:rsidR="00AC70AE" w:rsidRPr="002E32B1" w:rsidRDefault="00AC70AE" w:rsidP="00D0103E">
      <w:pPr>
        <w:spacing w:before="0" w:after="0"/>
        <w:contextualSpacing/>
        <w:jc w:val="both"/>
        <w:rPr>
          <w:rFonts w:ascii="Times New Roman" w:eastAsia="Times New Roman" w:hAnsi="Times New Roman" w:cs="Times New Roman"/>
          <w:sz w:val="24"/>
          <w:szCs w:val="24"/>
          <w:lang w:eastAsia="hr-HR"/>
        </w:rPr>
      </w:pPr>
    </w:p>
    <w:p w14:paraId="719AF2D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0624B0A" w14:textId="77777777" w:rsidR="00D0103E" w:rsidRPr="007D52F1" w:rsidRDefault="00D0103E" w:rsidP="00D0103E">
      <w:pPr>
        <w:spacing w:before="0" w:after="0"/>
        <w:contextualSpacing/>
        <w:jc w:val="center"/>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Postupak određivanja </w:t>
      </w:r>
      <w:r w:rsidRPr="007D52F1">
        <w:rPr>
          <w:rFonts w:ascii="Times New Roman" w:eastAsia="Times New Roman" w:hAnsi="Times New Roman" w:cs="Times New Roman"/>
          <w:b/>
          <w:i/>
          <w:iCs/>
          <w:sz w:val="24"/>
          <w:szCs w:val="24"/>
          <w:lang w:eastAsia="hr-HR"/>
        </w:rPr>
        <w:t>financijske korekcije</w:t>
      </w:r>
    </w:p>
    <w:p w14:paraId="35E59613" w14:textId="77777777" w:rsidR="00D0103E" w:rsidRPr="007D52F1" w:rsidRDefault="00D0103E" w:rsidP="00D0103E">
      <w:pPr>
        <w:spacing w:before="0" w:after="0"/>
        <w:contextualSpacing/>
        <w:jc w:val="center"/>
        <w:rPr>
          <w:rFonts w:ascii="Times New Roman" w:eastAsia="Times New Roman" w:hAnsi="Times New Roman" w:cs="Times New Roman"/>
          <w:i/>
          <w:sz w:val="24"/>
          <w:szCs w:val="24"/>
          <w:lang w:eastAsia="hr-HR"/>
        </w:rPr>
      </w:pPr>
    </w:p>
    <w:p w14:paraId="43BB2FC4"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4.</w:t>
      </w:r>
    </w:p>
    <w:p w14:paraId="7F245C5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0F8B77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B66371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5B5D68CA" w14:textId="2D3027A4"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(2</w:t>
      </w:r>
      <w:r w:rsidR="00D0103E" w:rsidRPr="007D52F1">
        <w:rPr>
          <w:rFonts w:ascii="Times New Roman" w:eastAsia="Times New Roman" w:hAnsi="Times New Roman" w:cs="Times New Roman"/>
          <w:sz w:val="24"/>
          <w:szCs w:val="24"/>
          <w:lang w:eastAsia="hr-HR"/>
        </w:rPr>
        <w:t xml:space="preserve">) </w:t>
      </w:r>
      <w:r w:rsidRPr="007D52F1">
        <w:rPr>
          <w:rFonts w:ascii="Times New Roman" w:eastAsia="Times New Roman" w:hAnsi="Times New Roman" w:cs="Times New Roman"/>
          <w:sz w:val="24"/>
          <w:szCs w:val="24"/>
          <w:lang w:eastAsia="hr-HR"/>
        </w:rPr>
        <w:t>P</w:t>
      </w:r>
      <w:r w:rsidR="00D0103E" w:rsidRPr="007D52F1">
        <w:rPr>
          <w:rFonts w:ascii="Times New Roman" w:eastAsia="Times New Roman" w:hAnsi="Times New Roman" w:cs="Times New Roman"/>
          <w:sz w:val="24"/>
          <w:szCs w:val="24"/>
          <w:lang w:eastAsia="hr-HR"/>
        </w:rPr>
        <w:t xml:space="preserve">ostupak utvrđivanja nepravilnosti se provodi najkasnije pet godina od </w:t>
      </w:r>
      <w:r w:rsidR="00FB625A">
        <w:rPr>
          <w:rFonts w:ascii="Times New Roman" w:eastAsia="Times New Roman" w:hAnsi="Times New Roman" w:cs="Times New Roman"/>
          <w:sz w:val="24"/>
          <w:szCs w:val="24"/>
          <w:lang w:eastAsia="hr-HR"/>
        </w:rPr>
        <w:t>završnog plaćanja korisniku</w:t>
      </w:r>
      <w:r w:rsidR="002E57EC" w:rsidRPr="007D52F1">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sz w:val="24"/>
          <w:szCs w:val="24"/>
          <w:lang w:eastAsia="hr-HR"/>
        </w:rPr>
        <w:t xml:space="preserve"> Navedeno se ne odnosi na mogućnosti pokretanja odgovarajućih </w:t>
      </w:r>
      <w:r w:rsidR="002E32B1">
        <w:rPr>
          <w:rFonts w:ascii="Times New Roman" w:eastAsia="Times New Roman" w:hAnsi="Times New Roman" w:cs="Times New Roman"/>
          <w:sz w:val="24"/>
          <w:szCs w:val="24"/>
          <w:lang w:eastAsia="hr-HR"/>
        </w:rPr>
        <w:t xml:space="preserve">sudskih </w:t>
      </w:r>
      <w:r w:rsidR="00D0103E" w:rsidRPr="007D52F1">
        <w:rPr>
          <w:rFonts w:ascii="Times New Roman" w:eastAsia="Times New Roman" w:hAnsi="Times New Roman" w:cs="Times New Roman"/>
          <w:sz w:val="24"/>
          <w:szCs w:val="24"/>
          <w:lang w:eastAsia="hr-HR"/>
        </w:rPr>
        <w:t>postupaka, u kojem slučaju se primjenjuju relevantni</w:t>
      </w:r>
      <w:r w:rsidR="00A76458">
        <w:rPr>
          <w:rFonts w:ascii="Times New Roman" w:eastAsia="Times New Roman" w:hAnsi="Times New Roman" w:cs="Times New Roman"/>
          <w:sz w:val="24"/>
          <w:szCs w:val="24"/>
          <w:lang w:eastAsia="hr-HR"/>
        </w:rPr>
        <w:t xml:space="preserve"> nacionalni</w:t>
      </w:r>
      <w:r w:rsidR="00D0103E" w:rsidRPr="007D52F1">
        <w:rPr>
          <w:rFonts w:ascii="Times New Roman" w:eastAsia="Times New Roman" w:hAnsi="Times New Roman" w:cs="Times New Roman"/>
          <w:sz w:val="24"/>
          <w:szCs w:val="24"/>
          <w:lang w:eastAsia="hr-HR"/>
        </w:rPr>
        <w:t xml:space="preserve"> propis</w:t>
      </w:r>
      <w:r w:rsidR="00A76458">
        <w:rPr>
          <w:rFonts w:ascii="Times New Roman" w:eastAsia="Times New Roman" w:hAnsi="Times New Roman" w:cs="Times New Roman"/>
          <w:sz w:val="24"/>
          <w:szCs w:val="24"/>
          <w:lang w:eastAsia="hr-HR"/>
        </w:rPr>
        <w:t>i</w:t>
      </w:r>
      <w:r w:rsidR="00D0103E" w:rsidRPr="007D52F1">
        <w:rPr>
          <w:rFonts w:ascii="Times New Roman" w:eastAsia="Times New Roman" w:hAnsi="Times New Roman" w:cs="Times New Roman"/>
          <w:sz w:val="24"/>
          <w:szCs w:val="24"/>
          <w:lang w:eastAsia="hr-HR"/>
        </w:rPr>
        <w:t xml:space="preserve">. </w:t>
      </w:r>
    </w:p>
    <w:p w14:paraId="298A06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F3B108C" w14:textId="686A5ACA" w:rsidR="00D0103E" w:rsidRPr="007D52F1" w:rsidRDefault="003A5FE9"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w:t>
      </w:r>
      <w:r w:rsidR="00D0103E" w:rsidRPr="007D52F1">
        <w:rPr>
          <w:rFonts w:ascii="Times New Roman" w:eastAsia="Times New Roman" w:hAnsi="Times New Roman" w:cs="Times New Roman"/>
          <w:sz w:val="24"/>
          <w:szCs w:val="24"/>
          <w:lang w:eastAsia="hr-HR"/>
        </w:rPr>
        <w:t>) Nadležno</w:t>
      </w:r>
      <w:r w:rsidR="002E32B1">
        <w:rPr>
          <w:rFonts w:ascii="Times New Roman" w:eastAsia="Times New Roman" w:hAnsi="Times New Roman" w:cs="Times New Roman"/>
          <w:sz w:val="24"/>
          <w:szCs w:val="24"/>
          <w:lang w:eastAsia="hr-HR"/>
        </w:rPr>
        <w:t xml:space="preserve"> tijelo zahtijeva od korisnika i/ili</w:t>
      </w:r>
      <w:r w:rsidR="00D0103E" w:rsidRPr="007D52F1">
        <w:rPr>
          <w:rFonts w:ascii="Times New Roman" w:eastAsia="Times New Roman" w:hAnsi="Times New Roman" w:cs="Times New Roman"/>
          <w:sz w:val="24"/>
          <w:szCs w:val="24"/>
          <w:lang w:eastAsia="hr-HR"/>
        </w:rPr>
        <w:t xml:space="preserve"> partnera i</w:t>
      </w:r>
      <w:r w:rsidR="002E32B1">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Pr>
          <w:rFonts w:ascii="Times New Roman" w:eastAsia="Times New Roman" w:hAnsi="Times New Roman" w:cs="Times New Roman"/>
          <w:sz w:val="24"/>
          <w:szCs w:val="24"/>
          <w:lang w:eastAsia="hr-HR"/>
        </w:rPr>
        <w:t>informacije, dokumentaciju</w:t>
      </w:r>
      <w:r w:rsidR="00D0103E" w:rsidRPr="007D52F1">
        <w:rPr>
          <w:rFonts w:ascii="Times New Roman" w:eastAsia="Times New Roman" w:hAnsi="Times New Roman" w:cs="Times New Roman"/>
          <w:sz w:val="24"/>
          <w:szCs w:val="24"/>
          <w:lang w:eastAsia="hr-HR"/>
        </w:rPr>
        <w:t xml:space="preserve"> i očitovanja potrebna za odlučivanje o osnovanosti i visini financijsk</w:t>
      </w:r>
      <w:r w:rsidR="002E32B1">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 xml:space="preserve"> korekcij</w:t>
      </w:r>
      <w:r w:rsidR="002E32B1">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w:t>
      </w:r>
    </w:p>
    <w:p w14:paraId="07F68F4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8E31DB0" w14:textId="198B4DC8" w:rsidR="00D0103E" w:rsidRDefault="003A5FE9"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D0103E" w:rsidRPr="007D52F1">
        <w:rPr>
          <w:rFonts w:ascii="Times New Roman" w:eastAsia="Times New Roman" w:hAnsi="Times New Roman" w:cs="Times New Roman"/>
          <w:sz w:val="24"/>
          <w:szCs w:val="24"/>
          <w:lang w:eastAsia="hr-HR"/>
        </w:rPr>
        <w:t xml:space="preserve">) Propust korisnika i/ili partnera </w:t>
      </w:r>
      <w:r>
        <w:rPr>
          <w:rFonts w:ascii="Times New Roman" w:eastAsia="Times New Roman" w:hAnsi="Times New Roman" w:cs="Times New Roman"/>
          <w:sz w:val="24"/>
          <w:szCs w:val="24"/>
          <w:lang w:eastAsia="hr-HR"/>
        </w:rPr>
        <w:t>dostaviti podatke iz stavka 3</w:t>
      </w:r>
      <w:r w:rsidR="00D0103E" w:rsidRPr="007D52F1">
        <w:rPr>
          <w:rFonts w:ascii="Times New Roman" w:eastAsia="Times New Roman" w:hAnsi="Times New Roman" w:cs="Times New Roman"/>
          <w:sz w:val="24"/>
          <w:szCs w:val="24"/>
          <w:lang w:eastAsia="hr-HR"/>
        </w:rPr>
        <w:t xml:space="preserve">. ovoga </w:t>
      </w:r>
      <w:r w:rsidR="00DD142A">
        <w:rPr>
          <w:rFonts w:ascii="Times New Roman" w:eastAsia="Times New Roman" w:hAnsi="Times New Roman" w:cs="Times New Roman"/>
          <w:sz w:val="24"/>
          <w:szCs w:val="24"/>
          <w:lang w:eastAsia="hr-HR"/>
        </w:rPr>
        <w:t>članka, nadležno tijelo cijeni</w:t>
      </w:r>
      <w:r w:rsidR="00D0103E" w:rsidRPr="007D52F1">
        <w:rPr>
          <w:rFonts w:ascii="Times New Roman" w:eastAsia="Times New Roman" w:hAnsi="Times New Roman" w:cs="Times New Roman"/>
          <w:sz w:val="24"/>
          <w:szCs w:val="24"/>
          <w:lang w:eastAsia="hr-HR"/>
        </w:rPr>
        <w:t xml:space="preserve"> uzimajući u obzir sve okolnosti slučaja, a osobito podatke i dokumentaciju kojima raspolaže.</w:t>
      </w:r>
    </w:p>
    <w:p w14:paraId="5329E53A" w14:textId="77777777" w:rsidR="002D6680" w:rsidRDefault="002D6680" w:rsidP="00D0103E">
      <w:pPr>
        <w:spacing w:before="0" w:after="0"/>
        <w:contextualSpacing/>
        <w:jc w:val="both"/>
        <w:rPr>
          <w:rFonts w:ascii="Times New Roman" w:eastAsia="Times New Roman" w:hAnsi="Times New Roman" w:cs="Times New Roman"/>
          <w:sz w:val="24"/>
          <w:szCs w:val="24"/>
          <w:lang w:eastAsia="hr-HR"/>
        </w:rPr>
      </w:pPr>
    </w:p>
    <w:p w14:paraId="094BC6DA" w14:textId="2A8641AD" w:rsidR="002D6680" w:rsidRPr="007D52F1" w:rsidRDefault="00DD142A"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(5) Korisniku i</w:t>
      </w:r>
      <w:r w:rsidR="002D6680">
        <w:rPr>
          <w:rFonts w:ascii="Times New Roman" w:eastAsia="Times New Roman" w:hAnsi="Times New Roman" w:cs="Times New Roman"/>
          <w:sz w:val="24"/>
          <w:szCs w:val="24"/>
          <w:lang w:eastAsia="hr-HR"/>
        </w:rPr>
        <w:t>/ili partneru se omogućava očitovanje u postupku određivanja financijske korekcije.</w:t>
      </w:r>
    </w:p>
    <w:p w14:paraId="5BF6B7B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2F1B11B" w14:textId="51FE3207" w:rsidR="00D0103E" w:rsidRPr="007D52F1" w:rsidRDefault="002D668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(6</w:t>
      </w:r>
      <w:r w:rsidR="00D0103E" w:rsidRPr="007D52F1">
        <w:rPr>
          <w:rFonts w:ascii="Times New Roman" w:eastAsia="Times New Roman" w:hAnsi="Times New Roman" w:cs="Times New Roman"/>
          <w:sz w:val="24"/>
          <w:szCs w:val="24"/>
          <w:lang w:eastAsia="hr-HR"/>
        </w:rPr>
        <w:t>) Nadležno tijelo o utvrđenoj nepravilnosti i</w:t>
      </w:r>
      <w:r w:rsidR="00EE6395">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011237A" w14:textId="08C61120" w:rsidR="00D0103E" w:rsidRDefault="002D668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r w:rsidR="00D0103E" w:rsidRPr="007D52F1">
        <w:rPr>
          <w:rFonts w:ascii="Times New Roman" w:eastAsia="Times New Roman" w:hAnsi="Times New Roman" w:cs="Times New Roman"/>
          <w:sz w:val="24"/>
          <w:szCs w:val="24"/>
          <w:lang w:eastAsia="hr-HR"/>
        </w:rPr>
        <w:t>) Pravomoćna osuđujuća presuda u kaznenom postupku</w:t>
      </w:r>
      <w:r w:rsidR="00EE6395">
        <w:rPr>
          <w:rFonts w:ascii="Times New Roman" w:eastAsia="Times New Roman" w:hAnsi="Times New Roman" w:cs="Times New Roman"/>
          <w:sz w:val="24"/>
          <w:szCs w:val="24"/>
          <w:lang w:eastAsia="hr-HR"/>
        </w:rPr>
        <w:t xml:space="preserve"> na temelju koje je utvrđeno da je kazneno djelo povezano s projektnom</w:t>
      </w:r>
      <w:r w:rsidR="004D7AA7">
        <w:rPr>
          <w:rFonts w:ascii="Times New Roman" w:eastAsia="Times New Roman" w:hAnsi="Times New Roman" w:cs="Times New Roman"/>
          <w:sz w:val="24"/>
          <w:szCs w:val="24"/>
          <w:lang w:eastAsia="hr-HR"/>
        </w:rPr>
        <w:t xml:space="preserve"> (uključujući i razloge navedene u članku 24. Općih uvjeta ugovora)</w:t>
      </w:r>
      <w:r w:rsidR="00D0103E" w:rsidRPr="007D52F1">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855A4EB" w14:textId="1AB7D4CB" w:rsidR="003A5FE9" w:rsidRPr="007D52F1" w:rsidRDefault="003A5FE9" w:rsidP="003A5FE9">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w:t>
      </w:r>
      <w:r w:rsidR="002D6680">
        <w:rPr>
          <w:rFonts w:ascii="Times New Roman" w:eastAsia="Times New Roman" w:hAnsi="Times New Roman" w:cs="Times New Roman"/>
          <w:sz w:val="24"/>
          <w:szCs w:val="24"/>
          <w:lang w:eastAsia="hr-HR"/>
        </w:rPr>
        <w:t>8</w:t>
      </w:r>
      <w:r>
        <w:rPr>
          <w:rFonts w:ascii="Times New Roman" w:eastAsia="Times New Roman" w:hAnsi="Times New Roman" w:cs="Times New Roman"/>
          <w:sz w:val="24"/>
          <w:szCs w:val="24"/>
          <w:lang w:eastAsia="hr-HR"/>
        </w:rPr>
        <w:t>) U postupku utvrđivanja nepravilnosti, u roku iz stavka 2. ovoga članka</w:t>
      </w:r>
      <w:r w:rsidR="002537E5">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xml:space="preserve"> mogu sudjelovati i Tijelo za reviziju, Tijelo za ovjeravanje, kao i Europska komisija, Europski revizorki sud te Ured</w:t>
      </w:r>
      <w:r w:rsidRPr="00DB3B21">
        <w:rPr>
          <w:rFonts w:ascii="Times New Roman" w:eastAsia="Times New Roman" w:hAnsi="Times New Roman" w:cs="Times New Roman"/>
          <w:sz w:val="24"/>
          <w:szCs w:val="24"/>
          <w:lang w:eastAsia="hr-HR"/>
        </w:rPr>
        <w:t xml:space="preserve"> Europske komisije za suzbijanje prijevara (OLAF</w:t>
      </w:r>
      <w:r>
        <w:rPr>
          <w:rFonts w:ascii="Times New Roman" w:eastAsia="Times New Roman" w:hAnsi="Times New Roman" w:cs="Times New Roman"/>
          <w:sz w:val="24"/>
          <w:szCs w:val="24"/>
          <w:lang w:eastAsia="hr-HR"/>
        </w:rPr>
        <w:t>).</w:t>
      </w:r>
    </w:p>
    <w:p w14:paraId="46FBBD15"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291A6D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8B9981C" w14:textId="77777777" w:rsidR="00D0103E" w:rsidRPr="007D52F1"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      Odluka o financijskoj korekciji</w:t>
      </w:r>
    </w:p>
    <w:p w14:paraId="330D518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0FC617C" w14:textId="77777777" w:rsidR="00D0103E" w:rsidRPr="007D52F1"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5.</w:t>
      </w:r>
    </w:p>
    <w:p w14:paraId="0D349E8D"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36B34C28" w14:textId="752D1899"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(1) Odluka o financijskoj korekciji</w:t>
      </w:r>
      <w:r w:rsidR="0046268D">
        <w:rPr>
          <w:rFonts w:ascii="Times New Roman" w:eastAsia="Times New Roman" w:hAnsi="Times New Roman" w:cs="Times New Roman"/>
          <w:sz w:val="24"/>
          <w:szCs w:val="24"/>
          <w:lang w:eastAsia="hr-HR"/>
        </w:rPr>
        <w:t xml:space="preserve"> je </w:t>
      </w:r>
      <w:r w:rsidRPr="007D52F1">
        <w:rPr>
          <w:rFonts w:ascii="Times New Roman" w:eastAsia="Times New Roman" w:hAnsi="Times New Roman" w:cs="Times New Roman"/>
          <w:sz w:val="24"/>
          <w:szCs w:val="24"/>
          <w:lang w:eastAsia="hr-HR"/>
        </w:rPr>
        <w:t>odluka čelnika Posredničkog tijela razine 2 ili (ako je primjenjivo) čelnika Upravljačkog tijela.</w:t>
      </w:r>
    </w:p>
    <w:p w14:paraId="177D789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3872AF1" w14:textId="5E159CDE"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(2) Odluka o financijskoj korekciji je</w:t>
      </w:r>
      <w:r w:rsidR="0046268D">
        <w:rPr>
          <w:rFonts w:ascii="Times New Roman" w:eastAsia="Calibri" w:hAnsi="Times New Roman" w:cs="Times New Roman"/>
          <w:sz w:val="24"/>
          <w:szCs w:val="24"/>
        </w:rPr>
        <w:t xml:space="preserve"> sastavni</w:t>
      </w:r>
      <w:r w:rsidRPr="007D52F1">
        <w:rPr>
          <w:rFonts w:ascii="Times New Roman" w:eastAsia="Calibri" w:hAnsi="Times New Roman" w:cs="Times New Roman"/>
          <w:sz w:val="24"/>
          <w:szCs w:val="24"/>
        </w:rPr>
        <w:t xml:space="preserve"> dio odluke o utvrđenoj nepravilnosti, a može se donijeti i </w:t>
      </w:r>
      <w:r w:rsidR="004D07B7">
        <w:rPr>
          <w:rFonts w:ascii="Times New Roman" w:eastAsia="Calibri" w:hAnsi="Times New Roman" w:cs="Times New Roman"/>
          <w:sz w:val="24"/>
          <w:szCs w:val="24"/>
        </w:rPr>
        <w:t>kao zasebna odluka</w:t>
      </w:r>
      <w:r w:rsidRPr="007D52F1">
        <w:rPr>
          <w:rFonts w:ascii="Times New Roman" w:eastAsia="Calibri" w:hAnsi="Times New Roman" w:cs="Times New Roman"/>
          <w:sz w:val="24"/>
          <w:szCs w:val="24"/>
        </w:rPr>
        <w:t xml:space="preserve"> te sadrži: </w:t>
      </w:r>
    </w:p>
    <w:p w14:paraId="33873858" w14:textId="77777777" w:rsidR="00D0103E" w:rsidRPr="007D52F1" w:rsidRDefault="00D0103E" w:rsidP="00D0103E">
      <w:pPr>
        <w:spacing w:before="0" w:after="0"/>
        <w:jc w:val="both"/>
        <w:rPr>
          <w:rFonts w:ascii="Times New Roman" w:eastAsia="Calibri" w:hAnsi="Times New Roman" w:cs="Times New Roman"/>
          <w:sz w:val="24"/>
          <w:szCs w:val="24"/>
        </w:rPr>
      </w:pPr>
    </w:p>
    <w:p w14:paraId="658944CF"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opis i oznaku nepravilnosti u odnosu na koju se financijska korekcija određuje</w:t>
      </w:r>
    </w:p>
    <w:p w14:paraId="5E21A5EB"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lastRenderedPageBreak/>
        <w:t xml:space="preserve"> </w:t>
      </w:r>
    </w:p>
    <w:p w14:paraId="4BE717B7"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naznaku visine financijske korekcije</w:t>
      </w:r>
    </w:p>
    <w:p w14:paraId="7B859E2B" w14:textId="77777777" w:rsidR="00D0103E" w:rsidRPr="007D52F1" w:rsidRDefault="00D0103E" w:rsidP="00D0103E">
      <w:pPr>
        <w:spacing w:before="0" w:after="0"/>
        <w:jc w:val="both"/>
        <w:rPr>
          <w:rFonts w:ascii="Times New Roman" w:eastAsia="Calibri" w:hAnsi="Times New Roman" w:cs="Times New Roman"/>
          <w:sz w:val="24"/>
          <w:szCs w:val="24"/>
        </w:rPr>
      </w:pPr>
    </w:p>
    <w:p w14:paraId="5011DDE4"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naznaku načina izvršenja financijske korekcije, izborom između dviju metoda:</w:t>
      </w:r>
    </w:p>
    <w:p w14:paraId="587A60D9" w14:textId="77777777" w:rsidR="00D0103E" w:rsidRDefault="00D0103E" w:rsidP="00D0103E">
      <w:pPr>
        <w:spacing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7D52F1">
        <w:rPr>
          <w:rFonts w:ascii="Times New Roman" w:eastAsia="Calibri" w:hAnsi="Times New Roman" w:cs="Times New Roman"/>
          <w:i/>
          <w:sz w:val="24"/>
          <w:szCs w:val="24"/>
        </w:rPr>
        <w:t>metoda prijeboja</w:t>
      </w:r>
      <w:r w:rsidRPr="007D52F1">
        <w:rPr>
          <w:rFonts w:ascii="Times New Roman" w:eastAsia="Calibri" w:hAnsi="Times New Roman" w:cs="Times New Roman"/>
          <w:sz w:val="24"/>
          <w:szCs w:val="24"/>
        </w:rPr>
        <w:t>)</w:t>
      </w:r>
    </w:p>
    <w:p w14:paraId="4C8EF6F4" w14:textId="77777777" w:rsidR="00515976" w:rsidRPr="007D52F1" w:rsidRDefault="00515976" w:rsidP="00D0103E">
      <w:pPr>
        <w:spacing w:after="0"/>
        <w:jc w:val="both"/>
        <w:rPr>
          <w:rFonts w:ascii="Times New Roman" w:eastAsia="Calibri" w:hAnsi="Times New Roman" w:cs="Times New Roman"/>
          <w:sz w:val="24"/>
          <w:szCs w:val="24"/>
        </w:rPr>
      </w:pPr>
    </w:p>
    <w:p w14:paraId="6D848765" w14:textId="2D143F08" w:rsidR="004D07B7" w:rsidRDefault="00D0103E" w:rsidP="004D07B7">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2. nalog za uplatu iznosa koji odgovara iznosu financijske korekcije, jednokratnom uplatom, ili u obrocima, uz određivanje roka i </w:t>
      </w:r>
      <w:r w:rsidR="00E350CA">
        <w:rPr>
          <w:rFonts w:ascii="Times New Roman" w:eastAsia="Calibri" w:hAnsi="Times New Roman" w:cs="Times New Roman"/>
          <w:sz w:val="24"/>
          <w:szCs w:val="24"/>
        </w:rPr>
        <w:t xml:space="preserve">utvrđivanje ostalih </w:t>
      </w:r>
      <w:r w:rsidRPr="007D52F1">
        <w:rPr>
          <w:rFonts w:ascii="Times New Roman" w:eastAsia="Calibri" w:hAnsi="Times New Roman" w:cs="Times New Roman"/>
          <w:sz w:val="24"/>
          <w:szCs w:val="24"/>
        </w:rPr>
        <w:t>podataka potrebnih za izvršenje uplate (</w:t>
      </w:r>
      <w:r w:rsidRPr="007D52F1">
        <w:rPr>
          <w:rFonts w:ascii="Times New Roman" w:eastAsia="Calibri" w:hAnsi="Times New Roman" w:cs="Times New Roman"/>
          <w:i/>
          <w:sz w:val="24"/>
          <w:szCs w:val="24"/>
        </w:rPr>
        <w:t>metoda uplate</w:t>
      </w:r>
      <w:r w:rsidR="004D07B7">
        <w:rPr>
          <w:rFonts w:ascii="Times New Roman" w:eastAsia="Calibri" w:hAnsi="Times New Roman" w:cs="Times New Roman"/>
          <w:sz w:val="24"/>
          <w:szCs w:val="24"/>
        </w:rPr>
        <w:t>)</w:t>
      </w:r>
    </w:p>
    <w:p w14:paraId="5E722FB7" w14:textId="77777777" w:rsidR="004D07B7" w:rsidRPr="007D52F1" w:rsidRDefault="004D07B7" w:rsidP="004D07B7">
      <w:pPr>
        <w:spacing w:before="0" w:after="0"/>
        <w:jc w:val="both"/>
        <w:rPr>
          <w:rFonts w:ascii="Times New Roman" w:eastAsia="Calibri" w:hAnsi="Times New Roman" w:cs="Times New Roman"/>
          <w:sz w:val="24"/>
          <w:szCs w:val="24"/>
        </w:rPr>
      </w:pPr>
    </w:p>
    <w:p w14:paraId="2931AB26" w14:textId="77777777" w:rsidR="00D0103E" w:rsidRPr="007D52F1" w:rsidRDefault="00D0103E" w:rsidP="004D07B7">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obrazloženje</w:t>
      </w:r>
    </w:p>
    <w:p w14:paraId="717F8BD8" w14:textId="77777777" w:rsidR="00D0103E" w:rsidRPr="007D52F1" w:rsidRDefault="00D0103E" w:rsidP="00D0103E">
      <w:pPr>
        <w:spacing w:before="0" w:after="0"/>
        <w:jc w:val="both"/>
        <w:rPr>
          <w:rFonts w:ascii="Times New Roman" w:eastAsia="Calibri" w:hAnsi="Times New Roman" w:cs="Times New Roman"/>
          <w:sz w:val="24"/>
          <w:szCs w:val="24"/>
        </w:rPr>
      </w:pPr>
    </w:p>
    <w:p w14:paraId="4524E2C4" w14:textId="4F4EC567" w:rsidR="00D0103E" w:rsidRPr="007D52F1" w:rsidRDefault="00EE6395" w:rsidP="00D0103E">
      <w:pPr>
        <w:spacing w:before="0" w:after="0"/>
        <w:jc w:val="both"/>
        <w:rPr>
          <w:rFonts w:ascii="Times New Roman" w:eastAsia="Calibri" w:hAnsi="Times New Roman" w:cs="Times New Roman"/>
          <w:sz w:val="24"/>
          <w:szCs w:val="24"/>
        </w:rPr>
      </w:pPr>
      <w:r>
        <w:rPr>
          <w:rFonts w:ascii="Times New Roman" w:eastAsia="Calibri" w:hAnsi="Times New Roman" w:cs="Times New Roman"/>
          <w:sz w:val="24"/>
          <w:szCs w:val="24"/>
        </w:rPr>
        <w:t>- uputu o pravnom lijek</w:t>
      </w:r>
      <w:r w:rsidR="001453C8">
        <w:rPr>
          <w:rFonts w:ascii="Times New Roman" w:eastAsia="Calibri" w:hAnsi="Times New Roman" w:cs="Times New Roman"/>
          <w:sz w:val="24"/>
          <w:szCs w:val="24"/>
        </w:rPr>
        <w:t>u</w:t>
      </w:r>
      <w:r w:rsidR="00D0103E" w:rsidRPr="007D52F1">
        <w:rPr>
          <w:rFonts w:ascii="Times New Roman" w:eastAsia="Calibri" w:hAnsi="Times New Roman" w:cs="Times New Roman"/>
          <w:sz w:val="24"/>
          <w:szCs w:val="24"/>
        </w:rPr>
        <w:t>.</w:t>
      </w:r>
    </w:p>
    <w:p w14:paraId="331C5870" w14:textId="77777777" w:rsidR="00D0103E" w:rsidRPr="007D52F1" w:rsidRDefault="00D0103E" w:rsidP="00D0103E">
      <w:pPr>
        <w:spacing w:before="0" w:after="0"/>
        <w:jc w:val="both"/>
        <w:rPr>
          <w:rFonts w:ascii="Times New Roman" w:eastAsia="Calibri" w:hAnsi="Times New Roman" w:cs="Times New Roman"/>
          <w:sz w:val="24"/>
          <w:szCs w:val="24"/>
        </w:rPr>
      </w:pPr>
    </w:p>
    <w:p w14:paraId="6179955B"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(3) Nadležno tijelo može, u slučaju neefikasne naplate potraživanja po metodi koju je odredilo u smislu stavka 2. ovoga članka, izmijeniti metodu naplate financijske korekcije.</w:t>
      </w:r>
    </w:p>
    <w:p w14:paraId="1063A7A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5A23016A" w14:textId="77777777" w:rsidR="00D0103E" w:rsidRPr="007D52F1" w:rsidRDefault="00D0103E" w:rsidP="00D0103E">
      <w:pPr>
        <w:spacing w:before="0" w:after="0"/>
        <w:jc w:val="both"/>
        <w:rPr>
          <w:rFonts w:ascii="Times New Roman" w:eastAsia="Calibri" w:hAnsi="Times New Roman" w:cs="Times New Roman"/>
          <w:sz w:val="20"/>
          <w:szCs w:val="20"/>
        </w:rPr>
      </w:pPr>
    </w:p>
    <w:p w14:paraId="0BFA1A40" w14:textId="77777777" w:rsidR="00D0103E" w:rsidRPr="007D52F1" w:rsidRDefault="00D0103E" w:rsidP="00D0103E">
      <w:pPr>
        <w:spacing w:before="0" w:after="0"/>
        <w:jc w:val="both"/>
        <w:rPr>
          <w:rFonts w:ascii="Times New Roman" w:eastAsia="Calibri" w:hAnsi="Times New Roman" w:cs="Times New Roman"/>
          <w:sz w:val="20"/>
          <w:szCs w:val="20"/>
        </w:rPr>
      </w:pPr>
    </w:p>
    <w:p w14:paraId="14CDBB74" w14:textId="77777777" w:rsidR="00D0103E" w:rsidRPr="007D52F1" w:rsidRDefault="00D0103E" w:rsidP="00D0103E">
      <w:pPr>
        <w:spacing w:before="0" w:after="0"/>
        <w:ind w:left="2832"/>
        <w:jc w:val="both"/>
        <w:rPr>
          <w:rFonts w:ascii="Times New Roman" w:eastAsia="Calibri" w:hAnsi="Times New Roman" w:cs="Times New Roman"/>
          <w:b/>
          <w:i/>
          <w:sz w:val="24"/>
          <w:szCs w:val="24"/>
        </w:rPr>
      </w:pPr>
      <w:r w:rsidRPr="007D52F1">
        <w:rPr>
          <w:rFonts w:ascii="Times New Roman" w:eastAsia="Calibri" w:hAnsi="Times New Roman" w:cs="Times New Roman"/>
          <w:b/>
          <w:i/>
          <w:sz w:val="24"/>
          <w:szCs w:val="24"/>
        </w:rPr>
        <w:t xml:space="preserve"> Vrste financijskih korekcija</w:t>
      </w:r>
    </w:p>
    <w:p w14:paraId="339D1F71" w14:textId="77777777" w:rsidR="00D0103E" w:rsidRPr="007D52F1" w:rsidRDefault="00D0103E" w:rsidP="00D0103E">
      <w:pPr>
        <w:spacing w:before="0" w:after="0"/>
        <w:jc w:val="both"/>
        <w:rPr>
          <w:rFonts w:ascii="Times New Roman" w:eastAsia="Calibri" w:hAnsi="Times New Roman" w:cs="Times New Roman"/>
          <w:i/>
          <w:sz w:val="24"/>
          <w:szCs w:val="24"/>
        </w:rPr>
      </w:pPr>
    </w:p>
    <w:p w14:paraId="2DCC04C6" w14:textId="77777777" w:rsidR="00D0103E" w:rsidRPr="007D52F1" w:rsidRDefault="00D0103E" w:rsidP="00D0103E">
      <w:pPr>
        <w:spacing w:before="0" w:after="0"/>
        <w:ind w:left="354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     Članak 6.</w:t>
      </w:r>
    </w:p>
    <w:p w14:paraId="06DFE7CA" w14:textId="77777777" w:rsidR="00D0103E" w:rsidRPr="007D52F1" w:rsidRDefault="00D0103E" w:rsidP="00D0103E">
      <w:pPr>
        <w:spacing w:before="0" w:after="0"/>
        <w:ind w:left="3540"/>
        <w:jc w:val="both"/>
        <w:rPr>
          <w:rFonts w:ascii="Times New Roman" w:eastAsia="Calibri" w:hAnsi="Times New Roman" w:cs="Times New Roman"/>
          <w:sz w:val="24"/>
          <w:szCs w:val="24"/>
        </w:rPr>
      </w:pPr>
    </w:p>
    <w:p w14:paraId="56CBEB46"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Vrste financijskih korekcija su sljedeće:</w:t>
      </w:r>
    </w:p>
    <w:p w14:paraId="680DD3C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582D3C8" w14:textId="4EB6CFC6" w:rsidR="00D0103E" w:rsidRPr="00190126" w:rsidRDefault="00D0103E" w:rsidP="00D0103E">
      <w:pPr>
        <w:spacing w:before="0" w:after="0"/>
        <w:contextualSpacing/>
        <w:jc w:val="both"/>
        <w:rPr>
          <w:rFonts w:ascii="Times New Roman" w:eastAsia="Times New Roman" w:hAnsi="Times New Roman" w:cs="Times New Roman"/>
          <w:sz w:val="24"/>
          <w:szCs w:val="24"/>
          <w:lang w:eastAsia="hr-HR"/>
        </w:rPr>
      </w:pPr>
      <w:r w:rsidRPr="00190126">
        <w:rPr>
          <w:rFonts w:ascii="Times New Roman" w:eastAsia="Times New Roman" w:hAnsi="Times New Roman" w:cs="Times New Roman"/>
          <w:sz w:val="24"/>
          <w:szCs w:val="24"/>
          <w:lang w:eastAsia="hr-HR"/>
        </w:rPr>
        <w:t xml:space="preserve">1. </w:t>
      </w:r>
      <w:r w:rsidRPr="00190126">
        <w:rPr>
          <w:rFonts w:ascii="Times New Roman" w:eastAsia="Times New Roman" w:hAnsi="Times New Roman" w:cs="Times New Roman"/>
          <w:i/>
          <w:sz w:val="24"/>
          <w:szCs w:val="24"/>
          <w:lang w:eastAsia="hr-HR"/>
        </w:rPr>
        <w:t>Jednostavna financijska korekcija</w:t>
      </w:r>
      <w:r w:rsidRPr="00190126">
        <w:rPr>
          <w:rFonts w:ascii="Times New Roman" w:eastAsia="Times New Roman" w:hAnsi="Times New Roman" w:cs="Times New Roman"/>
          <w:sz w:val="24"/>
          <w:szCs w:val="24"/>
          <w:lang w:eastAsia="hr-HR"/>
        </w:rPr>
        <w:t xml:space="preserve"> </w:t>
      </w:r>
      <w:r w:rsidR="002C390F" w:rsidRPr="00190126">
        <w:rPr>
          <w:rFonts w:ascii="Times New Roman" w:eastAsia="Times New Roman" w:hAnsi="Times New Roman" w:cs="Times New Roman"/>
          <w:sz w:val="24"/>
          <w:szCs w:val="24"/>
          <w:lang w:eastAsia="hr-HR"/>
        </w:rPr>
        <w:t>označava</w:t>
      </w:r>
      <w:r w:rsidRPr="00190126">
        <w:rPr>
          <w:rFonts w:ascii="Times New Roman" w:eastAsia="Times New Roman" w:hAnsi="Times New Roman" w:cs="Times New Roman"/>
          <w:sz w:val="24"/>
          <w:szCs w:val="24"/>
          <w:lang w:eastAsia="hr-HR"/>
        </w:rPr>
        <w:t xml:space="preserve"> financijsk</w:t>
      </w:r>
      <w:r w:rsidR="002C390F" w:rsidRPr="00190126">
        <w:rPr>
          <w:rFonts w:ascii="Times New Roman" w:eastAsia="Times New Roman" w:hAnsi="Times New Roman" w:cs="Times New Roman"/>
          <w:sz w:val="24"/>
          <w:szCs w:val="24"/>
          <w:lang w:eastAsia="hr-HR"/>
        </w:rPr>
        <w:t>u</w:t>
      </w:r>
      <w:r w:rsidRPr="00190126">
        <w:rPr>
          <w:rFonts w:ascii="Times New Roman" w:eastAsia="Times New Roman" w:hAnsi="Times New Roman" w:cs="Times New Roman"/>
          <w:sz w:val="24"/>
          <w:szCs w:val="24"/>
          <w:lang w:eastAsia="hr-HR"/>
        </w:rPr>
        <w:t xml:space="preserve"> korekcij</w:t>
      </w:r>
      <w:r w:rsidR="002C390F" w:rsidRPr="00190126">
        <w:rPr>
          <w:rFonts w:ascii="Times New Roman" w:eastAsia="Times New Roman" w:hAnsi="Times New Roman" w:cs="Times New Roman"/>
          <w:sz w:val="24"/>
          <w:szCs w:val="24"/>
          <w:lang w:eastAsia="hr-HR"/>
        </w:rPr>
        <w:t>u</w:t>
      </w:r>
      <w:r w:rsidRPr="00190126">
        <w:rPr>
          <w:rFonts w:ascii="Times New Roman" w:eastAsia="Times New Roman" w:hAnsi="Times New Roman" w:cs="Times New Roman"/>
          <w:sz w:val="24"/>
          <w:szCs w:val="24"/>
          <w:lang w:eastAsia="hr-HR"/>
        </w:rPr>
        <w:t xml:space="preserve"> koja je jednaka visini nastal</w:t>
      </w:r>
      <w:r w:rsidR="002C390F" w:rsidRPr="00190126">
        <w:rPr>
          <w:rFonts w:ascii="Times New Roman" w:eastAsia="Times New Roman" w:hAnsi="Times New Roman" w:cs="Times New Roman"/>
          <w:sz w:val="24"/>
          <w:szCs w:val="24"/>
          <w:lang w:eastAsia="hr-HR"/>
        </w:rPr>
        <w:t>e</w:t>
      </w:r>
      <w:r w:rsidRPr="00190126">
        <w:rPr>
          <w:rFonts w:ascii="Times New Roman" w:eastAsia="Times New Roman" w:hAnsi="Times New Roman" w:cs="Times New Roman"/>
          <w:sz w:val="24"/>
          <w:szCs w:val="24"/>
          <w:lang w:eastAsia="hr-HR"/>
        </w:rPr>
        <w:t xml:space="preserve"> </w:t>
      </w:r>
      <w:r w:rsidR="002C390F" w:rsidRPr="00190126">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190126" w:rsidRDefault="00D0103E" w:rsidP="00D0103E">
      <w:pPr>
        <w:spacing w:before="0" w:after="0"/>
        <w:contextualSpacing/>
        <w:jc w:val="both"/>
        <w:rPr>
          <w:rFonts w:ascii="Times New Roman" w:eastAsia="Times New Roman" w:hAnsi="Times New Roman" w:cs="Times New Roman"/>
          <w:sz w:val="24"/>
          <w:szCs w:val="24"/>
          <w:lang w:eastAsia="hr-HR"/>
        </w:rPr>
      </w:pPr>
    </w:p>
    <w:p w14:paraId="0777C1EA" w14:textId="07E603A8"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190126">
        <w:rPr>
          <w:rFonts w:ascii="Times New Roman" w:eastAsia="Times New Roman" w:hAnsi="Times New Roman" w:cs="Times New Roman"/>
          <w:sz w:val="24"/>
          <w:szCs w:val="24"/>
          <w:lang w:eastAsia="hr-HR"/>
        </w:rPr>
        <w:t>2</w:t>
      </w:r>
      <w:r w:rsidR="00D0103E" w:rsidRPr="00190126">
        <w:rPr>
          <w:rFonts w:ascii="Times New Roman" w:eastAsia="Times New Roman" w:hAnsi="Times New Roman" w:cs="Times New Roman"/>
          <w:sz w:val="24"/>
          <w:szCs w:val="24"/>
          <w:lang w:eastAsia="hr-HR"/>
        </w:rPr>
        <w:t xml:space="preserve">. </w:t>
      </w:r>
      <w:r w:rsidR="00D0103E" w:rsidRPr="00374E11">
        <w:rPr>
          <w:rFonts w:ascii="Times New Roman" w:eastAsia="Times New Roman" w:hAnsi="Times New Roman" w:cs="Times New Roman"/>
          <w:i/>
          <w:sz w:val="24"/>
          <w:szCs w:val="24"/>
          <w:lang w:eastAsia="hr-HR"/>
        </w:rPr>
        <w:t>P</w:t>
      </w:r>
      <w:r w:rsidR="00D0103E" w:rsidRPr="00190126">
        <w:rPr>
          <w:rFonts w:ascii="Times New Roman" w:eastAsia="Times New Roman" w:hAnsi="Times New Roman" w:cs="Times New Roman"/>
          <w:i/>
          <w:sz w:val="24"/>
          <w:szCs w:val="24"/>
          <w:lang w:eastAsia="hr-HR"/>
        </w:rPr>
        <w:t>aušalna financijska korekcija</w:t>
      </w:r>
      <w:r w:rsidR="002C390F" w:rsidRPr="00190126">
        <w:rPr>
          <w:rFonts w:ascii="Times New Roman" w:eastAsia="Times New Roman" w:hAnsi="Times New Roman" w:cs="Times New Roman"/>
          <w:sz w:val="24"/>
          <w:szCs w:val="24"/>
          <w:lang w:eastAsia="hr-HR"/>
        </w:rPr>
        <w:t xml:space="preserve"> označava</w:t>
      </w:r>
      <w:r w:rsidR="00D0103E" w:rsidRPr="00190126">
        <w:rPr>
          <w:rFonts w:ascii="Times New Roman" w:eastAsia="Times New Roman" w:hAnsi="Times New Roman" w:cs="Times New Roman"/>
          <w:sz w:val="24"/>
          <w:szCs w:val="24"/>
          <w:lang w:eastAsia="hr-HR"/>
        </w:rPr>
        <w:t xml:space="preserve"> </w:t>
      </w:r>
      <w:r w:rsidR="0070753B" w:rsidRPr="00190126">
        <w:rPr>
          <w:rFonts w:ascii="Times New Roman" w:eastAsia="Times New Roman" w:hAnsi="Times New Roman" w:cs="Times New Roman"/>
          <w:sz w:val="24"/>
          <w:szCs w:val="24"/>
          <w:lang w:eastAsia="hr-HR"/>
        </w:rPr>
        <w:t>stop</w:t>
      </w:r>
      <w:r w:rsidR="002C390F" w:rsidRPr="00190126">
        <w:rPr>
          <w:rFonts w:ascii="Times New Roman" w:eastAsia="Times New Roman" w:hAnsi="Times New Roman" w:cs="Times New Roman"/>
          <w:sz w:val="24"/>
          <w:szCs w:val="24"/>
          <w:lang w:eastAsia="hr-HR"/>
        </w:rPr>
        <w:t>u</w:t>
      </w:r>
      <w:r w:rsidR="0070753B" w:rsidRPr="00190126">
        <w:rPr>
          <w:rFonts w:ascii="Times New Roman" w:eastAsia="Times New Roman" w:hAnsi="Times New Roman" w:cs="Times New Roman"/>
          <w:sz w:val="24"/>
          <w:szCs w:val="24"/>
          <w:lang w:eastAsia="hr-HR"/>
        </w:rPr>
        <w:t xml:space="preserve"> korekcij</w:t>
      </w:r>
      <w:r w:rsidR="002C390F" w:rsidRPr="00190126">
        <w:rPr>
          <w:rFonts w:ascii="Times New Roman" w:eastAsia="Times New Roman" w:hAnsi="Times New Roman" w:cs="Times New Roman"/>
          <w:sz w:val="24"/>
          <w:szCs w:val="24"/>
          <w:lang w:eastAsia="hr-HR"/>
        </w:rPr>
        <w:t>e</w:t>
      </w:r>
      <w:r w:rsidR="0070753B" w:rsidRPr="00190126">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190126">
        <w:rPr>
          <w:rFonts w:ascii="Times New Roman" w:eastAsia="Times New Roman" w:hAnsi="Times New Roman" w:cs="Times New Roman"/>
          <w:sz w:val="24"/>
          <w:szCs w:val="24"/>
          <w:lang w:eastAsia="hr-HR"/>
        </w:rPr>
        <w:t>ugovor o (javnoj) nabavi ili ugovor o dodjeli bespovratnih sredstava (ovisno o tome što je primjenjivo).</w:t>
      </w:r>
    </w:p>
    <w:p w14:paraId="53799785" w14:textId="77777777" w:rsidR="00CC26CA" w:rsidRPr="007D52F1" w:rsidRDefault="00CC26CA" w:rsidP="00D0103E">
      <w:pPr>
        <w:spacing w:before="0" w:after="0"/>
        <w:contextualSpacing/>
        <w:jc w:val="both"/>
        <w:rPr>
          <w:rFonts w:ascii="Times New Roman" w:eastAsia="Times New Roman" w:hAnsi="Times New Roman" w:cs="Times New Roman"/>
          <w:sz w:val="24"/>
          <w:szCs w:val="24"/>
          <w:lang w:eastAsia="hr-HR"/>
        </w:rPr>
      </w:pPr>
    </w:p>
    <w:p w14:paraId="1856F20C"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5A906723"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70D18D11" w14:textId="77777777" w:rsidR="00D0103E" w:rsidRPr="007D52F1"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sz w:val="24"/>
          <w:szCs w:val="24"/>
          <w:lang w:eastAsia="hr-HR"/>
        </w:rPr>
        <w:t xml:space="preserve">  </w:t>
      </w:r>
      <w:r w:rsidRPr="007D52F1">
        <w:rPr>
          <w:rFonts w:ascii="Times New Roman" w:eastAsia="Times New Roman" w:hAnsi="Times New Roman" w:cs="Times New Roman"/>
          <w:b/>
          <w:i/>
          <w:sz w:val="24"/>
          <w:szCs w:val="24"/>
          <w:lang w:eastAsia="hr-HR"/>
        </w:rPr>
        <w:t>Visina financijske korekcije</w:t>
      </w:r>
    </w:p>
    <w:p w14:paraId="321DBFD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A55358E" w14:textId="77777777" w:rsidR="00D0103E" w:rsidRPr="007D52F1"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       Članak 7.</w:t>
      </w:r>
    </w:p>
    <w:p w14:paraId="71F466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8201961"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(1) Financijska korekcija se određuje kao jednostavna financijska korekcija.</w:t>
      </w:r>
    </w:p>
    <w:p w14:paraId="35DCECA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770D2DB" w14:textId="14C89F1D" w:rsidR="00D0103E" w:rsidRPr="00704E9E"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(2</w:t>
      </w:r>
      <w:r w:rsidR="00D0103E" w:rsidRPr="007D52F1">
        <w:rPr>
          <w:rFonts w:ascii="Times New Roman" w:eastAsia="Times New Roman" w:hAnsi="Times New Roman" w:cs="Times New Roman"/>
          <w:sz w:val="24"/>
          <w:szCs w:val="24"/>
          <w:lang w:eastAsia="hr-HR"/>
        </w:rPr>
        <w:t xml:space="preserve">) Ako određivanje jednostavne financijske korekcije nije moguće ili je povezano s nerazmjernim troškovima i poteškoćama, nadležno određuje financijsku korekciju u paušalnom </w:t>
      </w:r>
      <w:r w:rsidR="00D0103E" w:rsidRPr="00704E9E">
        <w:rPr>
          <w:rFonts w:ascii="Times New Roman" w:eastAsia="Times New Roman" w:hAnsi="Times New Roman" w:cs="Times New Roman"/>
          <w:sz w:val="24"/>
          <w:szCs w:val="24"/>
          <w:lang w:eastAsia="hr-HR"/>
        </w:rPr>
        <w:t xml:space="preserve">iznosu. </w:t>
      </w:r>
    </w:p>
    <w:p w14:paraId="3E56213B" w14:textId="77777777" w:rsidR="00D0103E" w:rsidRPr="00704E9E" w:rsidRDefault="00D0103E" w:rsidP="00D0103E">
      <w:pPr>
        <w:spacing w:before="0" w:after="0"/>
        <w:contextualSpacing/>
        <w:jc w:val="both"/>
        <w:rPr>
          <w:rFonts w:ascii="Times New Roman" w:eastAsia="Times New Roman" w:hAnsi="Times New Roman" w:cs="Times New Roman"/>
          <w:sz w:val="24"/>
          <w:szCs w:val="24"/>
          <w:lang w:eastAsia="hr-HR"/>
        </w:rPr>
      </w:pPr>
    </w:p>
    <w:p w14:paraId="0945B013" w14:textId="218C033F" w:rsidR="00D0103E" w:rsidRPr="00704E9E" w:rsidRDefault="00D83842" w:rsidP="00D0103E">
      <w:pPr>
        <w:spacing w:before="0" w:after="0"/>
        <w:contextualSpacing/>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lastRenderedPageBreak/>
        <w:t>(3</w:t>
      </w:r>
      <w:r w:rsidR="00D0103E" w:rsidRPr="00704E9E">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704E9E">
        <w:rPr>
          <w:rFonts w:ascii="Times New Roman" w:eastAsia="Times New Roman" w:hAnsi="Times New Roman" w:cs="Times New Roman"/>
          <w:sz w:val="24"/>
          <w:szCs w:val="24"/>
          <w:lang w:eastAsia="hr-HR"/>
        </w:rPr>
        <w:t xml:space="preserve">ređuje financijska korekcija – </w:t>
      </w:r>
      <w:r w:rsidR="001714DE" w:rsidRPr="00704E9E">
        <w:rPr>
          <w:rFonts w:ascii="Times New Roman" w:eastAsia="Times New Roman" w:hAnsi="Times New Roman" w:cs="Times New Roman"/>
          <w:sz w:val="24"/>
          <w:szCs w:val="24"/>
          <w:lang w:eastAsia="hr-HR"/>
        </w:rPr>
        <w:t>obveznici Zakona o javnoj nabavi</w:t>
      </w:r>
      <w:r w:rsidR="00D0103E" w:rsidRPr="00704E9E">
        <w:rPr>
          <w:rFonts w:ascii="Times New Roman" w:eastAsia="Times New Roman" w:hAnsi="Times New Roman" w:cs="Times New Roman"/>
          <w:sz w:val="24"/>
          <w:szCs w:val="24"/>
          <w:lang w:eastAsia="hr-HR"/>
        </w:rPr>
        <w:t>“</w:t>
      </w:r>
      <w:r w:rsidR="00665266"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w:t>
      </w:r>
      <w:r w:rsidR="008B6D0F" w:rsidRPr="00704E9E">
        <w:rPr>
          <w:rFonts w:ascii="Times New Roman" w:eastAsia="Times New Roman" w:hAnsi="Times New Roman" w:cs="Times New Roman"/>
          <w:sz w:val="24"/>
          <w:szCs w:val="24"/>
          <w:lang w:eastAsia="hr-HR"/>
        </w:rPr>
        <w:t>Priloga 2 „Nepravilnosti u kojima se određuje financijska korekcija –</w:t>
      </w:r>
      <w:r w:rsidR="00EB1E11" w:rsidRPr="00704E9E">
        <w:rPr>
          <w:rFonts w:ascii="Times New Roman" w:eastAsia="Times New Roman" w:hAnsi="Times New Roman" w:cs="Times New Roman"/>
          <w:sz w:val="24"/>
          <w:szCs w:val="24"/>
          <w:lang w:eastAsia="hr-HR"/>
        </w:rPr>
        <w:t xml:space="preserve"> </w:t>
      </w:r>
      <w:r w:rsidR="008B6D0F" w:rsidRPr="00704E9E">
        <w:rPr>
          <w:rFonts w:ascii="Times New Roman" w:eastAsia="Times New Roman" w:hAnsi="Times New Roman" w:cs="Times New Roman"/>
          <w:sz w:val="24"/>
          <w:szCs w:val="24"/>
          <w:lang w:eastAsia="hr-HR"/>
        </w:rPr>
        <w:t>nabava koju provode osobe koje nisu obveznici Zakona o javnoj nabavi“</w:t>
      </w:r>
      <w:r w:rsidR="00704E9E" w:rsidRPr="00704E9E">
        <w:rPr>
          <w:rFonts w:ascii="Times New Roman" w:eastAsia="Times New Roman" w:hAnsi="Times New Roman" w:cs="Times New Roman"/>
          <w:sz w:val="24"/>
          <w:szCs w:val="24"/>
          <w:lang w:eastAsia="hr-HR"/>
        </w:rPr>
        <w:t xml:space="preserve"> i Priloga 3 Nepravilnosti u kojima se određuje financijska korekcija – Nepravilnosti izuzev nepravilnosti u postupačnima (javnih) nabava </w:t>
      </w:r>
      <w:r w:rsidR="00D0103E" w:rsidRPr="00704E9E">
        <w:rPr>
          <w:rFonts w:ascii="Times New Roman" w:eastAsia="Times New Roman" w:hAnsi="Times New Roman" w:cs="Times New Roman"/>
          <w:sz w:val="24"/>
          <w:szCs w:val="24"/>
          <w:lang w:eastAsia="hr-HR"/>
        </w:rPr>
        <w:t xml:space="preserve">, koji čine sastavni dio ovih Pravila (u daljnjem tekstu: </w:t>
      </w:r>
      <w:r w:rsidR="00CE49AB" w:rsidRPr="00704E9E">
        <w:rPr>
          <w:rFonts w:ascii="Times New Roman" w:eastAsia="Times New Roman" w:hAnsi="Times New Roman" w:cs="Times New Roman"/>
          <w:sz w:val="24"/>
          <w:szCs w:val="24"/>
          <w:lang w:eastAsia="hr-HR"/>
        </w:rPr>
        <w:t>Prilog 1</w:t>
      </w:r>
      <w:r w:rsidR="00704E9E" w:rsidRPr="00704E9E">
        <w:rPr>
          <w:rFonts w:ascii="Times New Roman" w:eastAsia="Times New Roman" w:hAnsi="Times New Roman" w:cs="Times New Roman"/>
          <w:sz w:val="24"/>
          <w:szCs w:val="24"/>
          <w:lang w:eastAsia="hr-HR"/>
        </w:rPr>
        <w:t>,</w:t>
      </w:r>
      <w:r w:rsidR="00CE49AB" w:rsidRPr="00704E9E">
        <w:rPr>
          <w:rFonts w:ascii="Times New Roman" w:eastAsia="Times New Roman" w:hAnsi="Times New Roman" w:cs="Times New Roman"/>
          <w:sz w:val="24"/>
          <w:szCs w:val="24"/>
          <w:lang w:eastAsia="hr-HR"/>
        </w:rPr>
        <w:t xml:space="preserve"> P</w:t>
      </w:r>
      <w:r w:rsidR="001714DE" w:rsidRPr="00704E9E">
        <w:rPr>
          <w:rFonts w:ascii="Times New Roman" w:eastAsia="Times New Roman" w:hAnsi="Times New Roman" w:cs="Times New Roman"/>
          <w:sz w:val="24"/>
          <w:szCs w:val="24"/>
          <w:lang w:eastAsia="hr-HR"/>
        </w:rPr>
        <w:t>rilog 2</w:t>
      </w:r>
      <w:r w:rsidR="00704E9E" w:rsidRPr="00704E9E">
        <w:rPr>
          <w:rFonts w:ascii="Times New Roman" w:eastAsia="Times New Roman" w:hAnsi="Times New Roman" w:cs="Times New Roman"/>
          <w:sz w:val="24"/>
          <w:szCs w:val="24"/>
          <w:lang w:eastAsia="hr-HR"/>
        </w:rPr>
        <w:t xml:space="preserve"> i Prilog 3</w:t>
      </w:r>
      <w:r w:rsidR="00D0103E" w:rsidRPr="00704E9E">
        <w:rPr>
          <w:rFonts w:ascii="Times New Roman" w:eastAsia="Times New Roman" w:hAnsi="Times New Roman" w:cs="Times New Roman"/>
          <w:sz w:val="24"/>
          <w:szCs w:val="24"/>
          <w:lang w:eastAsia="hr-HR"/>
        </w:rPr>
        <w:t>).</w:t>
      </w:r>
    </w:p>
    <w:p w14:paraId="564DBEB0" w14:textId="77777777" w:rsidR="00CE21D3" w:rsidRPr="00704E9E" w:rsidRDefault="00CE21D3" w:rsidP="00D0103E">
      <w:pPr>
        <w:spacing w:before="0" w:after="0"/>
        <w:contextualSpacing/>
        <w:jc w:val="both"/>
        <w:rPr>
          <w:rFonts w:ascii="Times New Roman" w:eastAsia="Times New Roman" w:hAnsi="Times New Roman" w:cs="Times New Roman"/>
          <w:sz w:val="24"/>
          <w:szCs w:val="24"/>
          <w:lang w:eastAsia="hr-HR"/>
        </w:rPr>
      </w:pPr>
    </w:p>
    <w:p w14:paraId="7F994505" w14:textId="3B03D506" w:rsidR="00CE21D3" w:rsidRPr="00704E9E" w:rsidRDefault="00CE21D3" w:rsidP="00D0103E">
      <w:pPr>
        <w:spacing w:before="0" w:after="0"/>
        <w:contextualSpacing/>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 xml:space="preserve">(4) Vrste nepravilnosti opisane u </w:t>
      </w:r>
      <w:r w:rsidR="001714DE" w:rsidRPr="00704E9E">
        <w:rPr>
          <w:rFonts w:ascii="Times New Roman" w:eastAsia="Times New Roman" w:hAnsi="Times New Roman" w:cs="Times New Roman"/>
          <w:sz w:val="24"/>
          <w:szCs w:val="24"/>
          <w:lang w:eastAsia="hr-HR"/>
        </w:rPr>
        <w:t>Prilogu 1</w:t>
      </w:r>
      <w:r w:rsidR="00704E9E" w:rsidRPr="00704E9E">
        <w:rPr>
          <w:rFonts w:ascii="Times New Roman" w:eastAsia="Times New Roman" w:hAnsi="Times New Roman" w:cs="Times New Roman"/>
          <w:sz w:val="24"/>
          <w:szCs w:val="24"/>
          <w:lang w:eastAsia="hr-HR"/>
        </w:rPr>
        <w:t>,</w:t>
      </w:r>
      <w:r w:rsidR="001714DE" w:rsidRPr="00704E9E">
        <w:rPr>
          <w:rFonts w:ascii="Times New Roman" w:eastAsia="Times New Roman" w:hAnsi="Times New Roman" w:cs="Times New Roman"/>
          <w:sz w:val="24"/>
          <w:szCs w:val="24"/>
          <w:lang w:eastAsia="hr-HR"/>
        </w:rPr>
        <w:t xml:space="preserve"> Prilogu 2</w:t>
      </w:r>
      <w:r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 xml:space="preserve">i Prilogu 3 </w:t>
      </w:r>
      <w:r w:rsidRPr="00704E9E">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704E9E">
        <w:rPr>
          <w:rFonts w:ascii="Times New Roman" w:eastAsia="Times New Roman" w:hAnsi="Times New Roman" w:cs="Times New Roman"/>
          <w:sz w:val="24"/>
          <w:szCs w:val="24"/>
          <w:lang w:eastAsia="hr-HR"/>
        </w:rPr>
        <w:t>tim Prilozima</w:t>
      </w:r>
      <w:r w:rsidRPr="00704E9E">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704E9E">
        <w:rPr>
          <w:rFonts w:ascii="Times New Roman" w:eastAsia="Times New Roman" w:hAnsi="Times New Roman" w:cs="Times New Roman"/>
          <w:sz w:val="24"/>
          <w:szCs w:val="24"/>
          <w:lang w:eastAsia="hr-HR"/>
        </w:rPr>
        <w:t>1</w:t>
      </w:r>
      <w:r w:rsidR="00704E9E" w:rsidRPr="00704E9E">
        <w:rPr>
          <w:rFonts w:ascii="Times New Roman" w:eastAsia="Times New Roman" w:hAnsi="Times New Roman" w:cs="Times New Roman"/>
          <w:sz w:val="24"/>
          <w:szCs w:val="24"/>
          <w:lang w:eastAsia="hr-HR"/>
        </w:rPr>
        <w:t>,</w:t>
      </w:r>
      <w:r w:rsidR="001714DE" w:rsidRPr="00704E9E">
        <w:rPr>
          <w:rFonts w:ascii="Times New Roman" w:eastAsia="Times New Roman" w:hAnsi="Times New Roman" w:cs="Times New Roman"/>
          <w:sz w:val="24"/>
          <w:szCs w:val="24"/>
          <w:lang w:eastAsia="hr-HR"/>
        </w:rPr>
        <w:t xml:space="preserve"> Priloga 2</w:t>
      </w:r>
      <w:r w:rsidR="00704E9E" w:rsidRPr="00704E9E">
        <w:rPr>
          <w:rFonts w:ascii="Times New Roman" w:eastAsia="Times New Roman" w:hAnsi="Times New Roman" w:cs="Times New Roman"/>
          <w:sz w:val="24"/>
          <w:szCs w:val="24"/>
          <w:lang w:eastAsia="hr-HR"/>
        </w:rPr>
        <w:t xml:space="preserve"> ili Priloga 3</w:t>
      </w:r>
      <w:r w:rsidR="003519FE" w:rsidRPr="00704E9E">
        <w:rPr>
          <w:rFonts w:ascii="Times New Roman" w:eastAsia="Times New Roman" w:hAnsi="Times New Roman" w:cs="Times New Roman"/>
          <w:sz w:val="24"/>
          <w:szCs w:val="24"/>
          <w:lang w:eastAsia="hr-HR"/>
        </w:rPr>
        <w:t>, primjenjujući načelo proporcionalnosti.</w:t>
      </w:r>
    </w:p>
    <w:p w14:paraId="518081FF" w14:textId="77777777" w:rsidR="00D0103E" w:rsidRPr="00704E9E" w:rsidRDefault="00D0103E" w:rsidP="00D0103E">
      <w:pPr>
        <w:spacing w:before="0" w:after="0"/>
        <w:contextualSpacing/>
        <w:jc w:val="both"/>
        <w:rPr>
          <w:rFonts w:ascii="Times New Roman" w:eastAsia="Times New Roman" w:hAnsi="Times New Roman" w:cs="Times New Roman"/>
          <w:sz w:val="24"/>
          <w:szCs w:val="24"/>
          <w:lang w:eastAsia="hr-HR"/>
        </w:rPr>
      </w:pPr>
    </w:p>
    <w:p w14:paraId="7F076F90" w14:textId="54AE167C" w:rsidR="00D0103E" w:rsidRPr="00704E9E" w:rsidRDefault="00CE21D3" w:rsidP="003519FE">
      <w:pPr>
        <w:spacing w:before="0" w:after="0"/>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(5</w:t>
      </w:r>
      <w:r w:rsidR="00D0103E" w:rsidRPr="00704E9E">
        <w:rPr>
          <w:rFonts w:ascii="Times New Roman" w:eastAsia="Times New Roman" w:hAnsi="Times New Roman" w:cs="Times New Roman"/>
          <w:sz w:val="24"/>
          <w:szCs w:val="24"/>
          <w:lang w:eastAsia="hr-HR"/>
        </w:rPr>
        <w:t>) Prilikom određivanja paušalne financijske korekcije</w:t>
      </w:r>
      <w:r w:rsidR="009D7284" w:rsidRPr="00704E9E">
        <w:rPr>
          <w:rFonts w:ascii="Times New Roman" w:eastAsia="Times New Roman" w:hAnsi="Times New Roman" w:cs="Times New Roman"/>
          <w:sz w:val="24"/>
          <w:szCs w:val="24"/>
          <w:lang w:eastAsia="hr-HR"/>
        </w:rPr>
        <w:t xml:space="preserve"> u skladu sa stavkom 4. ovoga članka,</w:t>
      </w:r>
      <w:r w:rsidR="00D0103E" w:rsidRPr="00704E9E">
        <w:rPr>
          <w:rFonts w:ascii="Times New Roman" w:eastAsia="Times New Roman" w:hAnsi="Times New Roman" w:cs="Times New Roman"/>
          <w:sz w:val="24"/>
          <w:szCs w:val="24"/>
          <w:lang w:eastAsia="hr-HR"/>
        </w:rPr>
        <w:t xml:space="preserve"> </w:t>
      </w:r>
      <w:r w:rsidR="001A430D" w:rsidRPr="00704E9E">
        <w:rPr>
          <w:rFonts w:ascii="Times New Roman" w:eastAsia="Times New Roman" w:hAnsi="Times New Roman" w:cs="Times New Roman"/>
          <w:sz w:val="24"/>
          <w:szCs w:val="24"/>
          <w:lang w:eastAsia="hr-HR"/>
        </w:rPr>
        <w:t xml:space="preserve">stopa </w:t>
      </w:r>
      <w:r w:rsidR="00D0103E" w:rsidRPr="00704E9E">
        <w:rPr>
          <w:rFonts w:ascii="Times New Roman" w:eastAsia="Times New Roman" w:hAnsi="Times New Roman" w:cs="Times New Roman"/>
          <w:sz w:val="24"/>
          <w:szCs w:val="24"/>
          <w:lang w:eastAsia="hr-HR"/>
        </w:rPr>
        <w:t xml:space="preserve">paušalne financijske korekcije se određuje </w:t>
      </w:r>
      <w:r w:rsidR="003519FE" w:rsidRPr="00704E9E">
        <w:rPr>
          <w:rFonts w:ascii="Times New Roman" w:eastAsia="Times New Roman" w:hAnsi="Times New Roman" w:cs="Times New Roman"/>
          <w:sz w:val="24"/>
          <w:szCs w:val="24"/>
          <w:lang w:eastAsia="hr-HR"/>
        </w:rPr>
        <w:t xml:space="preserve">tako da se primjeni stopa financijske korekcije </w:t>
      </w:r>
      <w:r w:rsidR="009D7284" w:rsidRPr="00704E9E">
        <w:rPr>
          <w:rFonts w:ascii="Times New Roman" w:eastAsia="Times New Roman" w:hAnsi="Times New Roman" w:cs="Times New Roman"/>
          <w:sz w:val="24"/>
          <w:szCs w:val="24"/>
          <w:lang w:eastAsia="hr-HR"/>
        </w:rPr>
        <w:t>iz Priloga 1</w:t>
      </w:r>
      <w:r w:rsidR="00704E9E" w:rsidRPr="00704E9E">
        <w:rPr>
          <w:rFonts w:ascii="Times New Roman" w:eastAsia="Times New Roman" w:hAnsi="Times New Roman" w:cs="Times New Roman"/>
          <w:sz w:val="24"/>
          <w:szCs w:val="24"/>
          <w:lang w:eastAsia="hr-HR"/>
        </w:rPr>
        <w:t>,</w:t>
      </w:r>
      <w:r w:rsidR="009D7284"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 xml:space="preserve">Priloga </w:t>
      </w:r>
      <w:r w:rsidR="009D7284" w:rsidRPr="00704E9E">
        <w:rPr>
          <w:rFonts w:ascii="Times New Roman" w:eastAsia="Times New Roman" w:hAnsi="Times New Roman" w:cs="Times New Roman"/>
          <w:sz w:val="24"/>
          <w:szCs w:val="24"/>
          <w:lang w:eastAsia="hr-HR"/>
        </w:rPr>
        <w:t>2</w:t>
      </w:r>
      <w:r w:rsidR="00704E9E" w:rsidRPr="00704E9E">
        <w:rPr>
          <w:rFonts w:ascii="Times New Roman" w:eastAsia="Times New Roman" w:hAnsi="Times New Roman" w:cs="Times New Roman"/>
          <w:sz w:val="24"/>
          <w:szCs w:val="24"/>
          <w:lang w:eastAsia="hr-HR"/>
        </w:rPr>
        <w:t xml:space="preserve"> ili Priloga 3</w:t>
      </w:r>
      <w:r w:rsidR="009D7284" w:rsidRPr="00704E9E">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704E9E">
        <w:rPr>
          <w:rFonts w:ascii="Times New Roman" w:eastAsia="Times New Roman" w:hAnsi="Times New Roman" w:cs="Times New Roman"/>
          <w:sz w:val="24"/>
          <w:szCs w:val="24"/>
          <w:lang w:eastAsia="hr-HR"/>
        </w:rPr>
        <w:t xml:space="preserve">odgovara </w:t>
      </w:r>
      <w:r w:rsidR="009D7284" w:rsidRPr="00704E9E">
        <w:rPr>
          <w:rFonts w:ascii="Times New Roman" w:eastAsia="Times New Roman" w:hAnsi="Times New Roman" w:cs="Times New Roman"/>
          <w:sz w:val="24"/>
          <w:szCs w:val="24"/>
          <w:lang w:eastAsia="hr-HR"/>
        </w:rPr>
        <w:t>utvrđena nepravilnost.</w:t>
      </w:r>
    </w:p>
    <w:p w14:paraId="5608C731" w14:textId="77777777" w:rsidR="00396E40" w:rsidRPr="00704E9E" w:rsidRDefault="00396E40" w:rsidP="003519FE">
      <w:pPr>
        <w:spacing w:before="0" w:after="0"/>
        <w:jc w:val="both"/>
        <w:rPr>
          <w:rFonts w:ascii="Times New Roman" w:eastAsia="Times New Roman" w:hAnsi="Times New Roman" w:cs="Times New Roman"/>
          <w:sz w:val="24"/>
          <w:szCs w:val="24"/>
          <w:lang w:eastAsia="hr-HR"/>
        </w:rPr>
      </w:pPr>
    </w:p>
    <w:p w14:paraId="73B8586B" w14:textId="72565C3C" w:rsidR="00396E40" w:rsidRPr="007D52F1" w:rsidRDefault="00396E40" w:rsidP="00396E40">
      <w:pPr>
        <w:spacing w:before="0" w:after="0"/>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 xml:space="preserve">(6) </w:t>
      </w:r>
      <w:r w:rsidR="00A23CAB" w:rsidRPr="00704E9E">
        <w:rPr>
          <w:rFonts w:ascii="Times New Roman" w:eastAsia="Times New Roman" w:hAnsi="Times New Roman" w:cs="Times New Roman"/>
          <w:sz w:val="24"/>
          <w:szCs w:val="24"/>
          <w:lang w:eastAsia="hr-HR"/>
        </w:rPr>
        <w:t>Ako nadležno tijelo opravdano smatra da</w:t>
      </w:r>
      <w:r w:rsidRPr="00704E9E">
        <w:rPr>
          <w:rFonts w:ascii="Times New Roman" w:eastAsia="Times New Roman" w:hAnsi="Times New Roman" w:cs="Times New Roman"/>
          <w:sz w:val="24"/>
          <w:szCs w:val="24"/>
          <w:lang w:eastAsia="hr-HR"/>
        </w:rPr>
        <w:t xml:space="preserve"> okolnosti slučaja to opravdavaju, može donijeti odluku o smanjenju </w:t>
      </w:r>
      <w:r w:rsidR="00A23CAB" w:rsidRPr="00704E9E">
        <w:rPr>
          <w:rFonts w:ascii="Times New Roman" w:eastAsia="Times New Roman" w:hAnsi="Times New Roman" w:cs="Times New Roman"/>
          <w:sz w:val="24"/>
          <w:szCs w:val="24"/>
          <w:lang w:eastAsia="hr-HR"/>
        </w:rPr>
        <w:t xml:space="preserve">financijske korekcije, u slučajevima </w:t>
      </w:r>
      <w:r w:rsidR="00F04ABE" w:rsidRPr="00704E9E">
        <w:rPr>
          <w:rFonts w:ascii="Times New Roman" w:eastAsia="Times New Roman" w:hAnsi="Times New Roman" w:cs="Times New Roman"/>
          <w:sz w:val="24"/>
          <w:szCs w:val="24"/>
          <w:lang w:eastAsia="hr-HR"/>
        </w:rPr>
        <w:t xml:space="preserve"> (i na stopu) </w:t>
      </w:r>
      <w:r w:rsidR="00A23CAB" w:rsidRPr="00704E9E">
        <w:rPr>
          <w:rFonts w:ascii="Times New Roman" w:eastAsia="Times New Roman" w:hAnsi="Times New Roman" w:cs="Times New Roman"/>
          <w:sz w:val="24"/>
          <w:szCs w:val="24"/>
          <w:lang w:eastAsia="hr-HR"/>
        </w:rPr>
        <w:t>u kojima je to</w:t>
      </w:r>
      <w:r w:rsidR="00465D34" w:rsidRPr="00704E9E">
        <w:rPr>
          <w:rFonts w:ascii="Times New Roman" w:eastAsia="Times New Roman" w:hAnsi="Times New Roman" w:cs="Times New Roman"/>
          <w:sz w:val="24"/>
          <w:szCs w:val="24"/>
          <w:lang w:eastAsia="hr-HR"/>
        </w:rPr>
        <w:t>, u skladu s Prilogom 1</w:t>
      </w:r>
      <w:r w:rsidR="00704E9E" w:rsidRPr="00704E9E">
        <w:rPr>
          <w:rFonts w:ascii="Times New Roman" w:eastAsia="Times New Roman" w:hAnsi="Times New Roman" w:cs="Times New Roman"/>
          <w:sz w:val="24"/>
          <w:szCs w:val="24"/>
          <w:lang w:eastAsia="hr-HR"/>
        </w:rPr>
        <w:t>,</w:t>
      </w:r>
      <w:r w:rsidR="00465D34" w:rsidRPr="00704E9E">
        <w:rPr>
          <w:rFonts w:ascii="Times New Roman" w:eastAsia="Times New Roman" w:hAnsi="Times New Roman" w:cs="Times New Roman"/>
          <w:sz w:val="24"/>
          <w:szCs w:val="24"/>
          <w:lang w:eastAsia="hr-HR"/>
        </w:rPr>
        <w:t xml:space="preserve"> Prilogom 2</w:t>
      </w:r>
      <w:r w:rsidR="00704E9E" w:rsidRPr="00704E9E">
        <w:rPr>
          <w:rFonts w:ascii="Times New Roman" w:eastAsia="Times New Roman" w:hAnsi="Times New Roman" w:cs="Times New Roman"/>
          <w:sz w:val="24"/>
          <w:szCs w:val="24"/>
          <w:lang w:eastAsia="hr-HR"/>
        </w:rPr>
        <w:t xml:space="preserve"> ili Prilogom 3</w:t>
      </w:r>
      <w:r w:rsidR="00A23CAB" w:rsidRPr="00704E9E">
        <w:rPr>
          <w:rFonts w:ascii="Times New Roman" w:eastAsia="Times New Roman" w:hAnsi="Times New Roman" w:cs="Times New Roman"/>
          <w:sz w:val="24"/>
          <w:szCs w:val="24"/>
          <w:lang w:eastAsia="hr-HR"/>
        </w:rPr>
        <w:t xml:space="preserve"> dozvoljeno</w:t>
      </w:r>
      <w:r w:rsidRPr="00704E9E">
        <w:rPr>
          <w:rFonts w:ascii="Times New Roman" w:eastAsia="Times New Roman" w:hAnsi="Times New Roman" w:cs="Times New Roman"/>
          <w:sz w:val="24"/>
          <w:szCs w:val="24"/>
          <w:lang w:eastAsia="hr-HR"/>
        </w:rPr>
        <w:t>. Navedena odluka mora biti obrazložena.</w:t>
      </w:r>
    </w:p>
    <w:p w14:paraId="5B4FDEF9" w14:textId="77777777" w:rsidR="00D0103E" w:rsidRDefault="00D0103E" w:rsidP="00D0103E">
      <w:pPr>
        <w:spacing w:before="0" w:after="0"/>
        <w:jc w:val="both"/>
        <w:rPr>
          <w:rFonts w:ascii="Times New Roman" w:eastAsia="Times New Roman" w:hAnsi="Times New Roman" w:cs="Times New Roman"/>
          <w:sz w:val="24"/>
          <w:szCs w:val="24"/>
          <w:lang w:eastAsia="hr-HR"/>
        </w:rPr>
      </w:pPr>
    </w:p>
    <w:p w14:paraId="0DD54668" w14:textId="271F7DD3" w:rsidR="00B20D58" w:rsidRDefault="00B20D58" w:rsidP="00D0103E">
      <w:pPr>
        <w:spacing w:before="0" w:after="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r w:rsidR="00BF783D">
        <w:rPr>
          <w:rFonts w:ascii="Times New Roman" w:eastAsia="Times New Roman" w:hAnsi="Times New Roman" w:cs="Times New Roman"/>
          <w:sz w:val="24"/>
          <w:szCs w:val="24"/>
          <w:lang w:eastAsia="hr-HR"/>
        </w:rPr>
        <w:t xml:space="preserve"> A</w:t>
      </w:r>
      <w:r>
        <w:rPr>
          <w:rFonts w:ascii="Times New Roman" w:eastAsia="Times New Roman" w:hAnsi="Times New Roman" w:cs="Times New Roman"/>
          <w:sz w:val="24"/>
          <w:szCs w:val="24"/>
          <w:lang w:eastAsia="hr-HR"/>
        </w:rPr>
        <w:t xml:space="preserve">ko se u odnosu na jedan postupak </w:t>
      </w:r>
      <w:r w:rsidR="008905B5">
        <w:rPr>
          <w:rFonts w:ascii="Times New Roman" w:eastAsia="Times New Roman" w:hAnsi="Times New Roman" w:cs="Times New Roman"/>
          <w:sz w:val="24"/>
          <w:szCs w:val="24"/>
          <w:lang w:eastAsia="hr-HR"/>
        </w:rPr>
        <w:t xml:space="preserve">(javne) </w:t>
      </w:r>
      <w:r>
        <w:rPr>
          <w:rFonts w:ascii="Times New Roman" w:eastAsia="Times New Roman" w:hAnsi="Times New Roman" w:cs="Times New Roman"/>
          <w:sz w:val="24"/>
          <w:szCs w:val="24"/>
          <w:lang w:eastAsia="hr-HR"/>
        </w:rPr>
        <w:t>nabave, odnosno ugovor o do</w:t>
      </w:r>
      <w:r w:rsidR="00665266">
        <w:rPr>
          <w:rFonts w:ascii="Times New Roman" w:eastAsia="Times New Roman" w:hAnsi="Times New Roman" w:cs="Times New Roman"/>
          <w:sz w:val="24"/>
          <w:szCs w:val="24"/>
          <w:lang w:eastAsia="hr-HR"/>
        </w:rPr>
        <w:t>djel</w:t>
      </w:r>
      <w:r>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Pr>
          <w:rFonts w:ascii="Times New Roman" w:eastAsia="Times New Roman" w:hAnsi="Times New Roman" w:cs="Times New Roman"/>
          <w:sz w:val="24"/>
          <w:szCs w:val="24"/>
          <w:lang w:eastAsia="hr-HR"/>
        </w:rPr>
        <w:t>se u svrhu određivanja</w:t>
      </w:r>
      <w:r>
        <w:rPr>
          <w:rFonts w:ascii="Times New Roman" w:eastAsia="Times New Roman" w:hAnsi="Times New Roman" w:cs="Times New Roman"/>
          <w:sz w:val="24"/>
          <w:szCs w:val="24"/>
          <w:lang w:eastAsia="hr-HR"/>
        </w:rPr>
        <w:t xml:space="preserve"> visin</w:t>
      </w:r>
      <w:r w:rsidR="00F34F10">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(stop</w:t>
      </w:r>
      <w:r w:rsidR="00F34F10">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w:t>
      </w:r>
      <w:r w:rsidR="0005398A">
        <w:rPr>
          <w:rFonts w:ascii="Times New Roman" w:eastAsia="Times New Roman" w:hAnsi="Times New Roman" w:cs="Times New Roman"/>
          <w:sz w:val="24"/>
          <w:szCs w:val="24"/>
          <w:lang w:eastAsia="hr-HR"/>
        </w:rPr>
        <w:t xml:space="preserve">financijske </w:t>
      </w:r>
      <w:r>
        <w:rPr>
          <w:rFonts w:ascii="Times New Roman" w:eastAsia="Times New Roman" w:hAnsi="Times New Roman" w:cs="Times New Roman"/>
          <w:sz w:val="24"/>
          <w:szCs w:val="24"/>
          <w:lang w:eastAsia="hr-HR"/>
        </w:rPr>
        <w:t>korekcije uzima najozbiljnija nepravilnost.</w:t>
      </w:r>
    </w:p>
    <w:p w14:paraId="4A69D5F1" w14:textId="77777777" w:rsidR="00B20D58" w:rsidRPr="007D52F1" w:rsidRDefault="00B20D58" w:rsidP="00D0103E">
      <w:pPr>
        <w:spacing w:before="0" w:after="0"/>
        <w:jc w:val="both"/>
        <w:rPr>
          <w:rFonts w:ascii="Times New Roman" w:eastAsia="Times New Roman" w:hAnsi="Times New Roman" w:cs="Times New Roman"/>
          <w:sz w:val="24"/>
          <w:szCs w:val="24"/>
          <w:lang w:eastAsia="hr-HR"/>
        </w:rPr>
      </w:pPr>
    </w:p>
    <w:p w14:paraId="2229D372" w14:textId="3F2FE0D8" w:rsidR="00D0103E" w:rsidRPr="007D52F1" w:rsidRDefault="00B20D58" w:rsidP="00D0103E">
      <w:pPr>
        <w:spacing w:before="0" w:after="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(8</w:t>
      </w:r>
      <w:r w:rsidR="00D0103E" w:rsidRPr="007D52F1">
        <w:rPr>
          <w:rFonts w:ascii="Times New Roman" w:eastAsia="Times New Roman" w:hAnsi="Times New Roman" w:cs="Times New Roman"/>
          <w:sz w:val="24"/>
          <w:szCs w:val="24"/>
          <w:lang w:eastAsia="hr-HR"/>
        </w:rPr>
        <w:t xml:space="preserve">) Prilikom određivanja paušalne financijske korekcije osobito se uzima u obzir </w:t>
      </w:r>
      <w:r w:rsidR="003424F9">
        <w:rPr>
          <w:rFonts w:ascii="Times New Roman" w:eastAsia="Times New Roman" w:hAnsi="Times New Roman" w:cs="Times New Roman"/>
          <w:sz w:val="24"/>
          <w:szCs w:val="24"/>
          <w:lang w:eastAsia="hr-HR"/>
        </w:rPr>
        <w:t xml:space="preserve">postupanje </w:t>
      </w:r>
      <w:r w:rsidR="00665266">
        <w:rPr>
          <w:rFonts w:ascii="Times New Roman" w:eastAsia="Times New Roman" w:hAnsi="Times New Roman" w:cs="Times New Roman"/>
          <w:sz w:val="24"/>
          <w:szCs w:val="24"/>
          <w:lang w:eastAsia="hr-HR"/>
        </w:rPr>
        <w:t>prijavitelja</w:t>
      </w:r>
      <w:r w:rsidR="00665266" w:rsidRPr="00310F62">
        <w:rPr>
          <w:rFonts w:ascii="Times New Roman" w:eastAsia="Times New Roman" w:hAnsi="Times New Roman" w:cs="Times New Roman"/>
          <w:sz w:val="24"/>
          <w:szCs w:val="24"/>
          <w:lang w:eastAsia="hr-HR"/>
        </w:rPr>
        <w:t xml:space="preserve"> </w:t>
      </w:r>
      <w:r w:rsidR="00665266" w:rsidRPr="007D52F1">
        <w:rPr>
          <w:rFonts w:ascii="Times New Roman" w:eastAsia="Times New Roman" w:hAnsi="Times New Roman" w:cs="Times New Roman"/>
          <w:sz w:val="24"/>
          <w:szCs w:val="24"/>
          <w:lang w:eastAsia="hr-HR"/>
        </w:rPr>
        <w:t>i/ili partner</w:t>
      </w:r>
      <w:r w:rsidR="00665266">
        <w:rPr>
          <w:rFonts w:ascii="Times New Roman" w:eastAsia="Times New Roman" w:hAnsi="Times New Roman" w:cs="Times New Roman"/>
          <w:sz w:val="24"/>
          <w:szCs w:val="24"/>
          <w:lang w:eastAsia="hr-HR"/>
        </w:rPr>
        <w:t xml:space="preserve">a prijavitelja, odnosno </w:t>
      </w:r>
      <w:r w:rsidR="003424F9">
        <w:rPr>
          <w:rFonts w:ascii="Times New Roman" w:eastAsia="Times New Roman" w:hAnsi="Times New Roman" w:cs="Times New Roman"/>
          <w:sz w:val="24"/>
          <w:szCs w:val="24"/>
          <w:lang w:eastAsia="hr-HR"/>
        </w:rPr>
        <w:t>korisnika i/ili partnera u odnosu na</w:t>
      </w:r>
      <w:r w:rsidR="000F6055">
        <w:rPr>
          <w:rFonts w:ascii="Times New Roman" w:eastAsia="Times New Roman" w:hAnsi="Times New Roman" w:cs="Times New Roman"/>
          <w:sz w:val="24"/>
          <w:szCs w:val="24"/>
          <w:lang w:eastAsia="hr-HR"/>
        </w:rPr>
        <w:t xml:space="preserve"> sljedeć</w:t>
      </w:r>
      <w:r w:rsidR="003424F9">
        <w:rPr>
          <w:rFonts w:ascii="Times New Roman" w:eastAsia="Times New Roman" w:hAnsi="Times New Roman" w:cs="Times New Roman"/>
          <w:sz w:val="24"/>
          <w:szCs w:val="24"/>
          <w:lang w:eastAsia="hr-HR"/>
        </w:rPr>
        <w:t>e</w:t>
      </w:r>
      <w:r w:rsidR="000F6055">
        <w:rPr>
          <w:rFonts w:ascii="Times New Roman" w:eastAsia="Times New Roman" w:hAnsi="Times New Roman" w:cs="Times New Roman"/>
          <w:sz w:val="24"/>
          <w:szCs w:val="24"/>
          <w:lang w:eastAsia="hr-HR"/>
        </w:rPr>
        <w:t xml:space="preserve"> stavk</w:t>
      </w:r>
      <w:r w:rsidR="003424F9">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 xml:space="preserve">: </w:t>
      </w:r>
    </w:p>
    <w:p w14:paraId="39A17FDA" w14:textId="77777777" w:rsidR="00D0103E" w:rsidRPr="007D52F1" w:rsidRDefault="00D0103E" w:rsidP="00D0103E">
      <w:pPr>
        <w:spacing w:before="0" w:after="0"/>
        <w:jc w:val="both"/>
        <w:rPr>
          <w:rFonts w:ascii="Times New Roman" w:eastAsia="Times New Roman" w:hAnsi="Times New Roman" w:cs="Times New Roman"/>
          <w:sz w:val="24"/>
          <w:szCs w:val="24"/>
          <w:lang w:eastAsia="hr-HR"/>
        </w:rPr>
      </w:pPr>
    </w:p>
    <w:p w14:paraId="3D29463E" w14:textId="5ECEF278" w:rsidR="00D0103E" w:rsidRDefault="00D0103E" w:rsidP="00806DCB">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načelo transparentnosti</w:t>
      </w:r>
      <w:r w:rsidR="00806DCB">
        <w:rPr>
          <w:rFonts w:ascii="Times New Roman" w:eastAsia="Times New Roman" w:hAnsi="Times New Roman" w:cs="Times New Roman"/>
          <w:sz w:val="24"/>
          <w:szCs w:val="24"/>
          <w:lang w:eastAsia="hr-HR"/>
        </w:rPr>
        <w:t xml:space="preserve">, </w:t>
      </w:r>
      <w:r w:rsidRPr="00806DCB">
        <w:rPr>
          <w:rFonts w:ascii="Times New Roman" w:eastAsia="Times New Roman" w:hAnsi="Times New Roman" w:cs="Times New Roman"/>
          <w:sz w:val="24"/>
          <w:szCs w:val="24"/>
          <w:lang w:eastAsia="hr-HR"/>
        </w:rPr>
        <w:t xml:space="preserve"> jednakog postupanja</w:t>
      </w:r>
      <w:r w:rsidR="00396E40">
        <w:rPr>
          <w:rFonts w:ascii="Times New Roman" w:eastAsia="Times New Roman" w:hAnsi="Times New Roman" w:cs="Times New Roman"/>
          <w:sz w:val="24"/>
          <w:szCs w:val="24"/>
          <w:lang w:eastAsia="hr-HR"/>
        </w:rPr>
        <w:t>,</w:t>
      </w:r>
      <w:r w:rsidR="005248C8">
        <w:rPr>
          <w:rFonts w:ascii="Times New Roman" w:eastAsia="Times New Roman" w:hAnsi="Times New Roman" w:cs="Times New Roman"/>
          <w:sz w:val="24"/>
          <w:szCs w:val="24"/>
          <w:lang w:eastAsia="hr-HR"/>
        </w:rPr>
        <w:t xml:space="preserve"> nediskriminacije</w:t>
      </w:r>
      <w:r w:rsidR="00806DCB">
        <w:rPr>
          <w:rFonts w:ascii="Times New Roman" w:eastAsia="Times New Roman" w:hAnsi="Times New Roman" w:cs="Times New Roman"/>
          <w:sz w:val="24"/>
          <w:szCs w:val="24"/>
          <w:lang w:eastAsia="hr-HR"/>
        </w:rPr>
        <w:t xml:space="preserve"> </w:t>
      </w:r>
      <w:r w:rsidR="00396E40">
        <w:rPr>
          <w:rFonts w:ascii="Times New Roman" w:eastAsia="Times New Roman" w:hAnsi="Times New Roman" w:cs="Times New Roman"/>
          <w:sz w:val="24"/>
          <w:szCs w:val="24"/>
          <w:lang w:eastAsia="hr-HR"/>
        </w:rPr>
        <w:t>i</w:t>
      </w:r>
      <w:r w:rsidR="00806DCB">
        <w:rPr>
          <w:rFonts w:ascii="Times New Roman" w:eastAsia="Times New Roman" w:hAnsi="Times New Roman" w:cs="Times New Roman"/>
          <w:sz w:val="24"/>
          <w:szCs w:val="24"/>
          <w:lang w:eastAsia="hr-HR"/>
        </w:rPr>
        <w:t xml:space="preserve"> </w:t>
      </w:r>
      <w:r w:rsidRPr="00806DCB">
        <w:rPr>
          <w:rFonts w:ascii="Times New Roman" w:eastAsia="Times New Roman" w:hAnsi="Times New Roman" w:cs="Times New Roman"/>
          <w:sz w:val="24"/>
          <w:szCs w:val="24"/>
          <w:lang w:eastAsia="hr-HR"/>
        </w:rPr>
        <w:t>razmjernosti</w:t>
      </w:r>
      <w:r w:rsidR="00806DCB" w:rsidRPr="00806DCB">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p>
    <w:p w14:paraId="3C667C3B" w14:textId="77777777" w:rsidR="005248C8"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5289DC42" w14:textId="75EABBC7" w:rsidR="005248C8" w:rsidRDefault="005248C8" w:rsidP="00806DCB">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prekogranični interes ugovora o </w:t>
      </w:r>
      <w:r w:rsidR="008905B5">
        <w:rPr>
          <w:rFonts w:ascii="Times New Roman" w:eastAsia="Times New Roman" w:hAnsi="Times New Roman" w:cs="Times New Roman"/>
          <w:sz w:val="24"/>
          <w:szCs w:val="24"/>
          <w:lang w:eastAsia="hr-HR"/>
        </w:rPr>
        <w:t xml:space="preserve">(javnoj) </w:t>
      </w:r>
      <w:r>
        <w:rPr>
          <w:rFonts w:ascii="Times New Roman" w:eastAsia="Times New Roman" w:hAnsi="Times New Roman" w:cs="Times New Roman"/>
          <w:sz w:val="24"/>
          <w:szCs w:val="24"/>
          <w:lang w:eastAsia="hr-HR"/>
        </w:rPr>
        <w:t>nabavi</w:t>
      </w:r>
    </w:p>
    <w:p w14:paraId="5D8D804D" w14:textId="77777777" w:rsidR="00806DCB" w:rsidRPr="007D52F1" w:rsidRDefault="00806DCB" w:rsidP="005248C8">
      <w:pPr>
        <w:spacing w:before="0" w:after="0"/>
        <w:jc w:val="both"/>
        <w:rPr>
          <w:rFonts w:ascii="Times New Roman" w:eastAsia="Times New Roman" w:hAnsi="Times New Roman" w:cs="Times New Roman"/>
          <w:sz w:val="24"/>
          <w:szCs w:val="24"/>
          <w:lang w:eastAsia="hr-HR"/>
        </w:rPr>
      </w:pPr>
    </w:p>
    <w:p w14:paraId="73789582" w14:textId="331C5433" w:rsidR="00D0103E" w:rsidRPr="007D52F1" w:rsidRDefault="00D83842"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ozbiljnost </w:t>
      </w:r>
      <w:r w:rsidR="00D0103E" w:rsidRPr="007D52F1">
        <w:rPr>
          <w:rFonts w:ascii="Times New Roman" w:eastAsia="Times New Roman" w:hAnsi="Times New Roman" w:cs="Times New Roman"/>
          <w:sz w:val="24"/>
          <w:szCs w:val="24"/>
          <w:lang w:eastAsia="hr-HR"/>
        </w:rPr>
        <w:t>kršenj</w:t>
      </w:r>
      <w:r w:rsidRPr="007D52F1">
        <w:rPr>
          <w:rFonts w:ascii="Times New Roman" w:eastAsia="Times New Roman" w:hAnsi="Times New Roman" w:cs="Times New Roman"/>
          <w:sz w:val="24"/>
          <w:szCs w:val="24"/>
          <w:lang w:eastAsia="hr-HR"/>
        </w:rPr>
        <w:t>a</w:t>
      </w:r>
      <w:r w:rsidR="00D0103E" w:rsidRPr="007D52F1">
        <w:rPr>
          <w:rFonts w:ascii="Times New Roman" w:eastAsia="Times New Roman" w:hAnsi="Times New Roman" w:cs="Times New Roman"/>
          <w:sz w:val="24"/>
          <w:szCs w:val="24"/>
          <w:lang w:eastAsia="hr-HR"/>
        </w:rPr>
        <w:t xml:space="preserve"> propisa</w:t>
      </w:r>
    </w:p>
    <w:p w14:paraId="740C8606" w14:textId="77777777" w:rsidR="00D0103E" w:rsidRPr="007D52F1" w:rsidRDefault="00D0103E" w:rsidP="00D0103E">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financijske posljedice na proračun iz kojeg se financira ugovor o dodjeli bespovratnih sredstava</w:t>
      </w:r>
    </w:p>
    <w:p w14:paraId="1F7E804E" w14:textId="77777777" w:rsidR="00D0103E" w:rsidRPr="007D52F1"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30CE802" w14:textId="03151233" w:rsidR="00D0103E" w:rsidRPr="007D52F1" w:rsidRDefault="00D0103E"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razina tržišnog natjecanja </w:t>
      </w:r>
    </w:p>
    <w:p w14:paraId="312D6CFE" w14:textId="37A99FC0" w:rsidR="00D0103E" w:rsidRDefault="00D0103E"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odvraćajući učinak na potencijalne ponuditelje u postupcima</w:t>
      </w:r>
      <w:r w:rsidR="008905B5">
        <w:rPr>
          <w:rFonts w:ascii="Times New Roman" w:eastAsia="Times New Roman" w:hAnsi="Times New Roman" w:cs="Times New Roman"/>
          <w:sz w:val="24"/>
          <w:szCs w:val="24"/>
          <w:lang w:eastAsia="hr-HR"/>
        </w:rPr>
        <w:t xml:space="preserve"> (javnih)</w:t>
      </w:r>
      <w:r w:rsidRPr="007D52F1">
        <w:rPr>
          <w:rFonts w:ascii="Times New Roman" w:eastAsia="Times New Roman" w:hAnsi="Times New Roman" w:cs="Times New Roman"/>
          <w:sz w:val="24"/>
          <w:szCs w:val="24"/>
          <w:lang w:eastAsia="hr-HR"/>
        </w:rPr>
        <w:t xml:space="preserve"> nabav</w:t>
      </w:r>
      <w:r w:rsidR="009D7284">
        <w:rPr>
          <w:rFonts w:ascii="Times New Roman" w:eastAsia="Times New Roman" w:hAnsi="Times New Roman" w:cs="Times New Roman"/>
          <w:sz w:val="24"/>
          <w:szCs w:val="24"/>
          <w:lang w:eastAsia="hr-HR"/>
        </w:rPr>
        <w:t>a</w:t>
      </w:r>
    </w:p>
    <w:p w14:paraId="36BB2510" w14:textId="7AC0D7FB"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je li posljedica utvrđene nepravilnosti u postupcima </w:t>
      </w:r>
      <w:r w:rsidR="008905B5">
        <w:rPr>
          <w:rFonts w:ascii="Times New Roman" w:eastAsia="Times New Roman" w:hAnsi="Times New Roman" w:cs="Times New Roman"/>
          <w:sz w:val="24"/>
          <w:szCs w:val="24"/>
          <w:lang w:eastAsia="hr-HR"/>
        </w:rPr>
        <w:t xml:space="preserve">(javne) </w:t>
      </w:r>
      <w:r w:rsidRPr="007D52F1">
        <w:rPr>
          <w:rFonts w:ascii="Times New Roman" w:eastAsia="Times New Roman" w:hAnsi="Times New Roman" w:cs="Times New Roman"/>
          <w:sz w:val="24"/>
          <w:szCs w:val="24"/>
          <w:lang w:eastAsia="hr-HR"/>
        </w:rPr>
        <w:t xml:space="preserve">nabave sklapanje pravnog posla s ponuditeljem, s kojim pravni posao </w:t>
      </w:r>
      <w:r w:rsidR="009D7284">
        <w:rPr>
          <w:rFonts w:ascii="Times New Roman" w:eastAsia="Times New Roman" w:hAnsi="Times New Roman" w:cs="Times New Roman"/>
          <w:sz w:val="24"/>
          <w:szCs w:val="24"/>
          <w:lang w:eastAsia="hr-HR"/>
        </w:rPr>
        <w:t xml:space="preserve">inače </w:t>
      </w:r>
      <w:r w:rsidRPr="007D52F1">
        <w:rPr>
          <w:rFonts w:ascii="Times New Roman" w:eastAsia="Times New Roman" w:hAnsi="Times New Roman" w:cs="Times New Roman"/>
          <w:sz w:val="24"/>
          <w:szCs w:val="24"/>
          <w:lang w:eastAsia="hr-HR"/>
        </w:rPr>
        <w:t>ne bi bio sklopljen,</w:t>
      </w:r>
    </w:p>
    <w:p w14:paraId="4489BA05"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2B2182C" w14:textId="5F5B31DD"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 xml:space="preserve">posljedice nepravilnosti tj. činjenica bi li ishod </w:t>
      </w:r>
      <w:r w:rsidR="002E57EC" w:rsidRPr="007D52F1">
        <w:rPr>
          <w:rFonts w:ascii="Times New Roman" w:eastAsia="Times New Roman" w:hAnsi="Times New Roman" w:cs="Times New Roman"/>
          <w:sz w:val="24"/>
          <w:szCs w:val="24"/>
          <w:lang w:eastAsia="hr-HR"/>
        </w:rPr>
        <w:t>projekta</w:t>
      </w:r>
      <w:r w:rsidRPr="007D52F1">
        <w:rPr>
          <w:rFonts w:ascii="Times New Roman" w:eastAsia="Times New Roman" w:hAnsi="Times New Roman" w:cs="Times New Roman"/>
          <w:sz w:val="24"/>
          <w:szCs w:val="24"/>
          <w:lang w:eastAsia="hr-HR"/>
        </w:rPr>
        <w:t xml:space="preserve"> bio isti da nepravilnosti nije bilo</w:t>
      </w:r>
    </w:p>
    <w:p w14:paraId="35563F54"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8C8505B" w14:textId="77777777"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ponavljanje nepravilnosti u odnosu na istog korisnika i/ili njegovog partnera</w:t>
      </w:r>
    </w:p>
    <w:p w14:paraId="47BFA0E7"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1D8CA2B3" w14:textId="77777777" w:rsidR="00D0103E" w:rsidRPr="007D52F1" w:rsidRDefault="00D0103E" w:rsidP="00D0103E">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EE77F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B7B10BD" w14:textId="42202026" w:rsidR="00D0103E" w:rsidRPr="007D52F1"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w:t>
      </w:r>
      <w:r w:rsidR="00B20D58">
        <w:rPr>
          <w:rFonts w:ascii="Times New Roman" w:eastAsia="Times New Roman" w:hAnsi="Times New Roman" w:cs="Times New Roman"/>
          <w:sz w:val="24"/>
          <w:szCs w:val="24"/>
          <w:lang w:eastAsia="hr-HR"/>
        </w:rPr>
        <w:t>9</w:t>
      </w:r>
      <w:r w:rsidR="00D0103E" w:rsidRPr="007D52F1">
        <w:rPr>
          <w:rFonts w:ascii="Times New Roman" w:eastAsia="Times New Roman" w:hAnsi="Times New Roman" w:cs="Times New Roman"/>
          <w:sz w:val="24"/>
          <w:szCs w:val="24"/>
          <w:lang w:eastAsia="hr-HR"/>
        </w:rPr>
        <w:t xml:space="preserve">) Kao osnovica za izračun nepravilnosti uzima se </w:t>
      </w:r>
      <w:r w:rsidR="00510AB6">
        <w:rPr>
          <w:rFonts w:ascii="Times New Roman" w:eastAsia="Times New Roman" w:hAnsi="Times New Roman" w:cs="Times New Roman"/>
          <w:sz w:val="24"/>
          <w:szCs w:val="24"/>
          <w:lang w:eastAsia="hr-HR"/>
        </w:rPr>
        <w:t>iznos</w:t>
      </w:r>
      <w:r w:rsidR="00D0103E" w:rsidRPr="007D52F1">
        <w:rPr>
          <w:rFonts w:ascii="Times New Roman" w:eastAsia="Times New Roman" w:hAnsi="Times New Roman" w:cs="Times New Roman"/>
          <w:sz w:val="24"/>
          <w:szCs w:val="24"/>
          <w:lang w:eastAsia="hr-HR"/>
        </w:rPr>
        <w:t xml:space="preserve"> sredstava iz ugovora o dodjeli bespovratnih sredstava dodijeljenih </w:t>
      </w:r>
      <w:r w:rsidR="002E57EC" w:rsidRPr="007D52F1">
        <w:rPr>
          <w:rFonts w:ascii="Times New Roman" w:eastAsia="Times New Roman" w:hAnsi="Times New Roman" w:cs="Times New Roman"/>
          <w:sz w:val="24"/>
          <w:szCs w:val="24"/>
          <w:lang w:eastAsia="hr-HR"/>
        </w:rPr>
        <w:t>projektu</w:t>
      </w:r>
      <w:r w:rsidR="00D0103E" w:rsidRPr="007D52F1">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Pr>
          <w:rFonts w:ascii="Times New Roman" w:eastAsia="Times New Roman" w:hAnsi="Times New Roman" w:cs="Times New Roman"/>
          <w:sz w:val="24"/>
          <w:szCs w:val="24"/>
          <w:lang w:eastAsia="hr-HR"/>
        </w:rPr>
        <w:t xml:space="preserve">(javne) </w:t>
      </w:r>
      <w:r w:rsidR="00D0103E" w:rsidRPr="007D52F1">
        <w:rPr>
          <w:rFonts w:ascii="Times New Roman" w:eastAsia="Times New Roman" w:hAnsi="Times New Roman" w:cs="Times New Roman"/>
          <w:sz w:val="24"/>
          <w:szCs w:val="24"/>
          <w:lang w:eastAsia="hr-HR"/>
        </w:rPr>
        <w:t xml:space="preserve">nabave, </w:t>
      </w:r>
      <w:r w:rsidR="00E011F4">
        <w:rPr>
          <w:rFonts w:ascii="Times New Roman" w:eastAsia="Times New Roman" w:hAnsi="Times New Roman" w:cs="Times New Roman"/>
          <w:sz w:val="24"/>
          <w:szCs w:val="24"/>
          <w:lang w:eastAsia="hr-HR"/>
        </w:rPr>
        <w:t xml:space="preserve">iznos/stopa </w:t>
      </w:r>
      <w:r w:rsidR="00D0103E" w:rsidRPr="007D52F1">
        <w:rPr>
          <w:rFonts w:ascii="Times New Roman" w:eastAsia="Times New Roman" w:hAnsi="Times New Roman" w:cs="Times New Roman"/>
          <w:sz w:val="24"/>
          <w:szCs w:val="24"/>
          <w:lang w:eastAsia="hr-HR"/>
        </w:rPr>
        <w:t>financijske korekcije</w:t>
      </w:r>
      <w:r w:rsidR="00E011F4">
        <w:rPr>
          <w:rFonts w:ascii="Times New Roman" w:eastAsia="Times New Roman" w:hAnsi="Times New Roman" w:cs="Times New Roman"/>
          <w:sz w:val="24"/>
          <w:szCs w:val="24"/>
          <w:lang w:eastAsia="hr-HR"/>
        </w:rPr>
        <w:t xml:space="preserve"> izračunava se</w:t>
      </w:r>
      <w:r w:rsidR="00D0103E" w:rsidRPr="007D52F1">
        <w:rPr>
          <w:rFonts w:ascii="Times New Roman" w:eastAsia="Times New Roman" w:hAnsi="Times New Roman" w:cs="Times New Roman"/>
          <w:sz w:val="24"/>
          <w:szCs w:val="24"/>
          <w:lang w:eastAsia="hr-HR"/>
        </w:rPr>
        <w:t xml:space="preserve"> </w:t>
      </w:r>
      <w:r w:rsidR="00E011F4">
        <w:rPr>
          <w:rFonts w:ascii="Times New Roman" w:eastAsia="Times New Roman" w:hAnsi="Times New Roman" w:cs="Times New Roman"/>
          <w:sz w:val="24"/>
          <w:szCs w:val="24"/>
          <w:lang w:eastAsia="hr-HR"/>
        </w:rPr>
        <w:t>s obzirom na</w:t>
      </w:r>
      <w:r w:rsidR="00D0103E" w:rsidRPr="007D52F1">
        <w:rPr>
          <w:rFonts w:ascii="Times New Roman" w:eastAsia="Times New Roman" w:hAnsi="Times New Roman" w:cs="Times New Roman"/>
          <w:sz w:val="24"/>
          <w:szCs w:val="24"/>
          <w:lang w:eastAsia="hr-HR"/>
        </w:rPr>
        <w:t xml:space="preserve"> ugovoren</w:t>
      </w:r>
      <w:r w:rsidR="00E011F4">
        <w:rPr>
          <w:rFonts w:ascii="Times New Roman" w:eastAsia="Times New Roman" w:hAnsi="Times New Roman" w:cs="Times New Roman"/>
          <w:sz w:val="24"/>
          <w:szCs w:val="24"/>
          <w:lang w:eastAsia="hr-HR"/>
        </w:rPr>
        <w:t>i</w:t>
      </w:r>
      <w:r w:rsidR="00D0103E" w:rsidRPr="007D52F1">
        <w:rPr>
          <w:rFonts w:ascii="Times New Roman" w:eastAsia="Times New Roman" w:hAnsi="Times New Roman" w:cs="Times New Roman"/>
          <w:sz w:val="24"/>
          <w:szCs w:val="24"/>
          <w:lang w:eastAsia="hr-HR"/>
        </w:rPr>
        <w:t xml:space="preserve"> iznos</w:t>
      </w:r>
      <w:r w:rsidR="00425326">
        <w:rPr>
          <w:rFonts w:ascii="Times New Roman" w:eastAsia="Times New Roman" w:hAnsi="Times New Roman" w:cs="Times New Roman"/>
          <w:sz w:val="24"/>
          <w:szCs w:val="24"/>
          <w:lang w:eastAsia="hr-HR"/>
        </w:rPr>
        <w:t xml:space="preserve"> </w:t>
      </w:r>
      <w:r w:rsidR="008905B5">
        <w:rPr>
          <w:rFonts w:ascii="Times New Roman" w:eastAsia="Times New Roman" w:hAnsi="Times New Roman" w:cs="Times New Roman"/>
          <w:sz w:val="24"/>
          <w:szCs w:val="24"/>
          <w:lang w:eastAsia="hr-HR"/>
        </w:rPr>
        <w:t xml:space="preserve">(javne) </w:t>
      </w:r>
      <w:r w:rsidR="00425326">
        <w:rPr>
          <w:rFonts w:ascii="Times New Roman" w:eastAsia="Times New Roman" w:hAnsi="Times New Roman" w:cs="Times New Roman"/>
          <w:sz w:val="24"/>
          <w:szCs w:val="24"/>
          <w:lang w:eastAsia="hr-HR"/>
        </w:rPr>
        <w:t>nabave</w:t>
      </w:r>
      <w:r w:rsidR="00D0103E" w:rsidRPr="007D52F1">
        <w:rPr>
          <w:rFonts w:ascii="Times New Roman" w:eastAsia="Times New Roman" w:hAnsi="Times New Roman" w:cs="Times New Roman"/>
          <w:sz w:val="24"/>
          <w:szCs w:val="24"/>
          <w:lang w:eastAsia="hr-HR"/>
        </w:rPr>
        <w:t>.</w:t>
      </w:r>
    </w:p>
    <w:p w14:paraId="6B3E1D1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8EEF411" w14:textId="6F86E728" w:rsidR="00D0103E" w:rsidRPr="007D52F1"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w:t>
      </w:r>
      <w:r w:rsidR="00B20D58">
        <w:rPr>
          <w:rFonts w:ascii="Times New Roman" w:eastAsia="Times New Roman" w:hAnsi="Times New Roman" w:cs="Times New Roman"/>
          <w:sz w:val="24"/>
          <w:szCs w:val="24"/>
          <w:lang w:eastAsia="hr-HR"/>
        </w:rPr>
        <w:t>10</w:t>
      </w:r>
      <w:r w:rsidR="00D0103E" w:rsidRPr="007D52F1">
        <w:rPr>
          <w:rFonts w:ascii="Times New Roman" w:eastAsia="Times New Roman" w:hAnsi="Times New Roman" w:cs="Times New Roman"/>
          <w:sz w:val="24"/>
          <w:szCs w:val="24"/>
          <w:lang w:eastAsia="hr-HR"/>
        </w:rPr>
        <w:t xml:space="preserve">) Financijska korekcija se </w:t>
      </w:r>
      <w:r w:rsidR="007E48AA">
        <w:rPr>
          <w:rFonts w:ascii="Times New Roman" w:eastAsia="Times New Roman" w:hAnsi="Times New Roman" w:cs="Times New Roman"/>
          <w:sz w:val="24"/>
          <w:szCs w:val="24"/>
          <w:lang w:eastAsia="hr-HR"/>
        </w:rPr>
        <w:t>primjenjuje</w:t>
      </w:r>
      <w:r w:rsidR="00D0103E" w:rsidRPr="007D52F1">
        <w:rPr>
          <w:rFonts w:ascii="Times New Roman" w:eastAsia="Times New Roman" w:hAnsi="Times New Roman" w:cs="Times New Roman"/>
          <w:sz w:val="24"/>
          <w:szCs w:val="24"/>
          <w:lang w:eastAsia="hr-HR"/>
        </w:rPr>
        <w:t xml:space="preserve"> na iznos prihvatljivih troškova </w:t>
      </w:r>
      <w:r w:rsidR="002E57EC" w:rsidRPr="007D52F1">
        <w:rPr>
          <w:rFonts w:ascii="Times New Roman" w:eastAsia="Times New Roman" w:hAnsi="Times New Roman" w:cs="Times New Roman"/>
          <w:sz w:val="24"/>
          <w:szCs w:val="24"/>
          <w:lang w:eastAsia="hr-HR"/>
        </w:rPr>
        <w:t>projekta</w:t>
      </w:r>
      <w:r w:rsidR="00D0103E" w:rsidRPr="007D52F1">
        <w:rPr>
          <w:rFonts w:ascii="Times New Roman" w:eastAsia="Times New Roman" w:hAnsi="Times New Roman" w:cs="Times New Roman"/>
          <w:sz w:val="24"/>
          <w:szCs w:val="24"/>
          <w:lang w:eastAsia="hr-HR"/>
        </w:rPr>
        <w:t xml:space="preserve"> koji ne predstavljaju korisnikovo sufinanciranje</w:t>
      </w:r>
      <w:r w:rsidR="00F201A0">
        <w:rPr>
          <w:rFonts w:ascii="Times New Roman" w:eastAsia="Times New Roman" w:hAnsi="Times New Roman" w:cs="Times New Roman"/>
          <w:sz w:val="24"/>
          <w:szCs w:val="24"/>
          <w:lang w:eastAsia="hr-HR"/>
        </w:rPr>
        <w:t>, te sufinanciranje iz drugih javnih izvora (nacionaln</w:t>
      </w:r>
      <w:r w:rsidR="00057D4C">
        <w:rPr>
          <w:rFonts w:ascii="Times New Roman" w:eastAsia="Times New Roman" w:hAnsi="Times New Roman" w:cs="Times New Roman"/>
          <w:sz w:val="24"/>
          <w:szCs w:val="24"/>
          <w:lang w:eastAsia="hr-HR"/>
        </w:rPr>
        <w:t>o</w:t>
      </w:r>
      <w:r w:rsidR="00F201A0">
        <w:rPr>
          <w:rFonts w:ascii="Times New Roman" w:eastAsia="Times New Roman" w:hAnsi="Times New Roman" w:cs="Times New Roman"/>
          <w:sz w:val="24"/>
          <w:szCs w:val="24"/>
          <w:lang w:eastAsia="hr-HR"/>
        </w:rPr>
        <w:t xml:space="preserve"> </w:t>
      </w:r>
      <w:r w:rsidR="00057D4C">
        <w:rPr>
          <w:rFonts w:ascii="Times New Roman" w:eastAsia="Times New Roman" w:hAnsi="Times New Roman" w:cs="Times New Roman"/>
          <w:sz w:val="24"/>
          <w:szCs w:val="24"/>
          <w:lang w:eastAsia="hr-HR"/>
        </w:rPr>
        <w:t>sufinanciranje</w:t>
      </w:r>
      <w:r w:rsidR="00F201A0">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sz w:val="24"/>
          <w:szCs w:val="24"/>
          <w:lang w:eastAsia="hr-HR"/>
        </w:rPr>
        <w:t>.</w:t>
      </w:r>
    </w:p>
    <w:p w14:paraId="6C3B70F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F6A6690" w14:textId="77777777" w:rsidR="00D0103E" w:rsidRPr="007D52F1"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6FED7541" w14:textId="77777777" w:rsidR="00D0103E" w:rsidRPr="007D52F1"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  Privremena mjera obustave isplate </w:t>
      </w:r>
    </w:p>
    <w:p w14:paraId="03B841B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EBEC4B4" w14:textId="77777777" w:rsidR="00D0103E" w:rsidRPr="007D52F1"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8.</w:t>
      </w:r>
    </w:p>
    <w:p w14:paraId="078D0D7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949C95F" w14:textId="251B7F03"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(1) Kada odredi financijsku </w:t>
      </w:r>
      <w:r w:rsidR="009B24C0">
        <w:rPr>
          <w:rFonts w:ascii="Times New Roman" w:eastAsia="Times New Roman" w:hAnsi="Times New Roman" w:cs="Times New Roman"/>
          <w:sz w:val="24"/>
          <w:szCs w:val="24"/>
          <w:lang w:eastAsia="hr-HR"/>
        </w:rPr>
        <w:t>korekciju</w:t>
      </w:r>
      <w:r w:rsidRPr="007D52F1">
        <w:rPr>
          <w:rFonts w:ascii="Times New Roman" w:eastAsia="Times New Roman" w:hAnsi="Times New Roman" w:cs="Times New Roman"/>
          <w:sz w:val="24"/>
          <w:szCs w:val="24"/>
          <w:lang w:eastAsia="hr-HR"/>
        </w:rPr>
        <w:t xml:space="preserve">, uz određivanje metode uplate, nadležno tijelo može odlučiti primijeniti privremenu mjeru obustave isplate daljnjih sredstava korisniku, do podmirenja iznosa. </w:t>
      </w:r>
    </w:p>
    <w:p w14:paraId="2EBF1E2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FA9B867" w14:textId="77777777" w:rsidR="009B24C0"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(2) Nadležno tijelo </w:t>
      </w:r>
      <w:r w:rsidR="009B24C0" w:rsidRPr="007D52F1">
        <w:rPr>
          <w:rFonts w:ascii="Times New Roman" w:eastAsia="Times New Roman" w:hAnsi="Times New Roman" w:cs="Times New Roman"/>
          <w:sz w:val="24"/>
          <w:szCs w:val="24"/>
          <w:lang w:eastAsia="hr-HR"/>
        </w:rPr>
        <w:t xml:space="preserve">određuje privremenu mjeru obustave daljnjih isplata korisniku </w:t>
      </w:r>
      <w:r w:rsidRPr="007D52F1">
        <w:rPr>
          <w:rFonts w:ascii="Times New Roman" w:eastAsia="Times New Roman" w:hAnsi="Times New Roman" w:cs="Times New Roman"/>
          <w:sz w:val="24"/>
          <w:szCs w:val="24"/>
          <w:lang w:eastAsia="hr-HR"/>
        </w:rPr>
        <w:t xml:space="preserve">u slučaju utvrđene nepravilnosti uz sumnju na prijevaru, nakon što je nadležno pravosudno tijelo, u skladu s primjenjivim propisima, pokrenulo </w:t>
      </w:r>
      <w:r w:rsidR="009B24C0">
        <w:rPr>
          <w:rFonts w:ascii="Times New Roman" w:eastAsia="Times New Roman" w:hAnsi="Times New Roman" w:cs="Times New Roman"/>
          <w:sz w:val="24"/>
          <w:szCs w:val="24"/>
          <w:lang w:eastAsia="hr-HR"/>
        </w:rPr>
        <w:t>odgovarajući postupak.</w:t>
      </w:r>
    </w:p>
    <w:p w14:paraId="6E73EBDA" w14:textId="77777777" w:rsidR="009B24C0" w:rsidRDefault="009B24C0" w:rsidP="00D0103E">
      <w:pPr>
        <w:spacing w:before="0" w:after="0"/>
        <w:contextualSpacing/>
        <w:jc w:val="both"/>
        <w:rPr>
          <w:rFonts w:ascii="Times New Roman" w:eastAsia="Times New Roman" w:hAnsi="Times New Roman" w:cs="Times New Roman"/>
          <w:sz w:val="24"/>
          <w:szCs w:val="24"/>
          <w:lang w:eastAsia="hr-HR"/>
        </w:rPr>
      </w:pPr>
    </w:p>
    <w:p w14:paraId="74F37894" w14:textId="004E5C4B" w:rsidR="00D0103E" w:rsidRPr="007D52F1" w:rsidRDefault="00730943"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 P</w:t>
      </w:r>
      <w:r w:rsidR="009B24C0">
        <w:rPr>
          <w:rFonts w:ascii="Times New Roman" w:eastAsia="Times New Roman" w:hAnsi="Times New Roman" w:cs="Times New Roman"/>
          <w:sz w:val="24"/>
          <w:szCs w:val="24"/>
          <w:lang w:eastAsia="hr-HR"/>
        </w:rPr>
        <w:t>rivremena mjera iz stavka 3. ovoga članka</w:t>
      </w:r>
      <w:r w:rsidR="00D0103E" w:rsidRPr="007D52F1">
        <w:rPr>
          <w:rFonts w:ascii="Times New Roman" w:eastAsia="Times New Roman" w:hAnsi="Times New Roman" w:cs="Times New Roman"/>
          <w:sz w:val="24"/>
          <w:szCs w:val="24"/>
          <w:lang w:eastAsia="hr-HR"/>
        </w:rPr>
        <w:t xml:space="preserve"> traje do pravomoćnog okončanja </w:t>
      </w:r>
      <w:r w:rsidR="009B24C0">
        <w:rPr>
          <w:rFonts w:ascii="Times New Roman" w:eastAsia="Times New Roman" w:hAnsi="Times New Roman" w:cs="Times New Roman"/>
          <w:sz w:val="24"/>
          <w:szCs w:val="24"/>
          <w:lang w:eastAsia="hr-HR"/>
        </w:rPr>
        <w:t>prekršajnog/</w:t>
      </w:r>
      <w:r w:rsidR="00D0103E" w:rsidRPr="007D52F1">
        <w:rPr>
          <w:rFonts w:ascii="Times New Roman" w:eastAsia="Times New Roman" w:hAnsi="Times New Roman" w:cs="Times New Roman"/>
          <w:sz w:val="24"/>
          <w:szCs w:val="24"/>
          <w:lang w:eastAsia="hr-HR"/>
        </w:rPr>
        <w:t>kaznenog postupka.</w:t>
      </w:r>
    </w:p>
    <w:p w14:paraId="3B65C67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A7CAC03" w14:textId="3F761F71" w:rsidR="00D0103E" w:rsidRPr="007D52F1" w:rsidRDefault="009B24C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D0103E" w:rsidRPr="007D52F1">
        <w:rPr>
          <w:rFonts w:ascii="Times New Roman" w:eastAsia="Times New Roman" w:hAnsi="Times New Roman" w:cs="Times New Roman"/>
          <w:sz w:val="24"/>
          <w:szCs w:val="24"/>
          <w:lang w:eastAsia="hr-HR"/>
        </w:rPr>
        <w:t>) Nadležno tijelo će ukinuti privremenu mjeru po prestanku uvjeta za njezinu primjenu.</w:t>
      </w:r>
    </w:p>
    <w:p w14:paraId="2BDFB99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0DEDEA5" w14:textId="77777777" w:rsidR="00D0103E" w:rsidRPr="007D52F1" w:rsidRDefault="00D0103E" w:rsidP="00D0103E">
      <w:pPr>
        <w:spacing w:before="0" w:after="0"/>
        <w:contextualSpacing/>
        <w:jc w:val="both"/>
        <w:rPr>
          <w:rFonts w:ascii="Times New Roman" w:eastAsia="Times New Roman" w:hAnsi="Times New Roman" w:cs="Times New Roman"/>
          <w:b/>
          <w:sz w:val="20"/>
          <w:szCs w:val="20"/>
          <w:lang w:eastAsia="hr-HR"/>
        </w:rPr>
      </w:pPr>
    </w:p>
    <w:p w14:paraId="4ABA4177" w14:textId="77777777" w:rsidR="00D83842" w:rsidRPr="007D52F1" w:rsidRDefault="00D83842" w:rsidP="00531133">
      <w:pPr>
        <w:spacing w:before="0" w:after="0"/>
        <w:contextualSpacing/>
        <w:rPr>
          <w:rFonts w:ascii="Times New Roman" w:eastAsia="Times New Roman" w:hAnsi="Times New Roman" w:cs="Times New Roman"/>
          <w:sz w:val="24"/>
          <w:szCs w:val="24"/>
          <w:lang w:eastAsia="hr-HR"/>
        </w:rPr>
      </w:pPr>
    </w:p>
    <w:p w14:paraId="4E19AD4D" w14:textId="77777777" w:rsidR="00D83842" w:rsidRPr="007D52F1" w:rsidRDefault="00D83842" w:rsidP="008905B5">
      <w:pPr>
        <w:spacing w:before="0" w:after="0"/>
        <w:contextualSpacing/>
        <w:rPr>
          <w:rFonts w:ascii="Times New Roman" w:eastAsia="Times New Roman" w:hAnsi="Times New Roman" w:cs="Times New Roman"/>
          <w:sz w:val="24"/>
          <w:szCs w:val="24"/>
          <w:lang w:eastAsia="hr-HR"/>
        </w:rPr>
      </w:pPr>
    </w:p>
    <w:p w14:paraId="2693DEAF" w14:textId="77777777" w:rsidR="00D0103E" w:rsidRPr="00AC70AE" w:rsidRDefault="00D0103E" w:rsidP="00D0103E">
      <w:pPr>
        <w:spacing w:before="0" w:after="0"/>
        <w:contextualSpacing/>
        <w:jc w:val="center"/>
        <w:rPr>
          <w:rFonts w:ascii="Times New Roman" w:eastAsia="Times New Roman" w:hAnsi="Times New Roman" w:cs="Times New Roman"/>
          <w:b/>
          <w:sz w:val="24"/>
          <w:szCs w:val="24"/>
          <w:lang w:eastAsia="hr-HR"/>
        </w:rPr>
      </w:pPr>
      <w:r w:rsidRPr="00AC70AE">
        <w:rPr>
          <w:rFonts w:ascii="Times New Roman" w:eastAsia="Times New Roman" w:hAnsi="Times New Roman" w:cs="Times New Roman"/>
          <w:b/>
          <w:sz w:val="24"/>
          <w:szCs w:val="24"/>
          <w:lang w:eastAsia="hr-HR"/>
        </w:rPr>
        <w:t>Prilog 1.</w:t>
      </w:r>
    </w:p>
    <w:p w14:paraId="11D2A45D"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58F82D85" w14:textId="40E50E33" w:rsidR="00D0103E" w:rsidRPr="00AC70AE" w:rsidRDefault="00D0103E" w:rsidP="00D0103E">
      <w:pPr>
        <w:spacing w:before="0" w:after="0"/>
        <w:contextualSpacing/>
        <w:jc w:val="center"/>
        <w:rPr>
          <w:rFonts w:ascii="Times New Roman" w:eastAsia="Times New Roman" w:hAnsi="Times New Roman" w:cs="Times New Roman"/>
          <w:b/>
          <w:sz w:val="24"/>
          <w:szCs w:val="24"/>
          <w:lang w:eastAsia="hr-HR"/>
        </w:rPr>
      </w:pPr>
      <w:r w:rsidRPr="00AC70AE">
        <w:rPr>
          <w:rFonts w:ascii="Times New Roman" w:eastAsia="Times New Roman" w:hAnsi="Times New Roman" w:cs="Times New Roman"/>
          <w:b/>
          <w:sz w:val="24"/>
          <w:szCs w:val="24"/>
          <w:lang w:eastAsia="hr-HR"/>
        </w:rPr>
        <w:t xml:space="preserve">Nepravilnosti u kojima se određuje financijska </w:t>
      </w:r>
      <w:r w:rsidR="008905B5" w:rsidRPr="00AC70AE">
        <w:rPr>
          <w:rFonts w:ascii="Times New Roman" w:eastAsia="Times New Roman" w:hAnsi="Times New Roman" w:cs="Times New Roman"/>
          <w:b/>
          <w:sz w:val="24"/>
          <w:szCs w:val="24"/>
          <w:lang w:eastAsia="hr-HR"/>
        </w:rPr>
        <w:t>korekcija</w:t>
      </w:r>
      <w:r w:rsidR="00575BF4" w:rsidRPr="00AC70AE">
        <w:rPr>
          <w:rFonts w:ascii="Times New Roman" w:eastAsia="Times New Roman" w:hAnsi="Times New Roman" w:cs="Times New Roman"/>
          <w:b/>
          <w:sz w:val="24"/>
          <w:szCs w:val="24"/>
          <w:lang w:eastAsia="hr-HR"/>
        </w:rPr>
        <w:t xml:space="preserve"> – obveznici Zakona o javnoj nabavi</w:t>
      </w:r>
      <w:r w:rsidR="00C4593D">
        <w:rPr>
          <w:rStyle w:val="FootnoteReference"/>
          <w:rFonts w:ascii="Times New Roman" w:eastAsia="Times New Roman" w:hAnsi="Times New Roman" w:cs="Times New Roman"/>
          <w:b/>
          <w:sz w:val="24"/>
          <w:szCs w:val="24"/>
          <w:lang w:eastAsia="hr-HR"/>
        </w:rPr>
        <w:footnoteReference w:id="7"/>
      </w:r>
    </w:p>
    <w:p w14:paraId="43F727D3"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7BBFA1B1"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2855"/>
        <w:gridCol w:w="4119"/>
        <w:gridCol w:w="1959"/>
      </w:tblGrid>
      <w:tr w:rsidR="00D0103E" w:rsidRPr="007D52F1" w14:paraId="10970718" w14:textId="77777777" w:rsidTr="007469A8">
        <w:trPr>
          <w:tblHeader/>
        </w:trPr>
        <w:tc>
          <w:tcPr>
            <w:tcW w:w="376" w:type="pct"/>
            <w:tcBorders>
              <w:top w:val="single" w:sz="4" w:space="0" w:color="auto"/>
              <w:left w:val="single" w:sz="4" w:space="0" w:color="auto"/>
              <w:bottom w:val="single" w:sz="4" w:space="0" w:color="auto"/>
              <w:right w:val="single" w:sz="4" w:space="0" w:color="auto"/>
            </w:tcBorders>
            <w:hideMark/>
          </w:tcPr>
          <w:p w14:paraId="01AAED8E"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Nepravilnost</w:t>
            </w:r>
          </w:p>
        </w:tc>
        <w:tc>
          <w:tcPr>
            <w:tcW w:w="2132" w:type="pct"/>
            <w:tcBorders>
              <w:top w:val="single" w:sz="4" w:space="0" w:color="auto"/>
              <w:left w:val="single" w:sz="4" w:space="0" w:color="auto"/>
              <w:bottom w:val="single" w:sz="4" w:space="0" w:color="auto"/>
              <w:right w:val="single" w:sz="4" w:space="0" w:color="auto"/>
            </w:tcBorders>
          </w:tcPr>
          <w:p w14:paraId="525E17F0" w14:textId="3D12D84A"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Opis / Primjeri</w:t>
            </w:r>
            <w:r w:rsidR="00585426" w:rsidRPr="007D52F1">
              <w:rPr>
                <w:rFonts w:ascii="Times New Roman" w:eastAsia="Calibri" w:hAnsi="Times New Roman" w:cs="Times New Roman"/>
                <w:b/>
                <w:sz w:val="20"/>
                <w:szCs w:val="20"/>
              </w:rPr>
              <w:t xml:space="preserve"> </w:t>
            </w:r>
            <w:r w:rsidR="00585426">
              <w:rPr>
                <w:rFonts w:ascii="Times New Roman" w:eastAsia="Calibri" w:hAnsi="Times New Roman" w:cs="Times New Roman"/>
                <w:b/>
                <w:sz w:val="20"/>
                <w:szCs w:val="20"/>
              </w:rPr>
              <w:t>(</w:t>
            </w:r>
            <w:r w:rsidR="00585426" w:rsidRPr="007D52F1">
              <w:rPr>
                <w:rFonts w:ascii="Times New Roman" w:eastAsia="Calibri" w:hAnsi="Times New Roman" w:cs="Times New Roman"/>
                <w:b/>
                <w:sz w:val="20"/>
                <w:szCs w:val="20"/>
              </w:rPr>
              <w:t>ne predstavljaju zatvoren broj, već služe isključivo kao najučestaliji primjeri i orijentiri za procjenu sličnih nepravilnosti)</w:t>
            </w:r>
          </w:p>
          <w:p w14:paraId="7EC9347D" w14:textId="77777777" w:rsidR="00D0103E" w:rsidRPr="007D52F1" w:rsidRDefault="00D0103E" w:rsidP="007F3C85">
            <w:pPr>
              <w:spacing w:before="0" w:after="0"/>
              <w:jc w:val="center"/>
              <w:rPr>
                <w:rFonts w:ascii="Times New Roman" w:eastAsia="Calibri" w:hAnsi="Times New Roman" w:cs="Times New Roman"/>
                <w:b/>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7EFAB9B"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Financijska korekcija</w:t>
            </w:r>
          </w:p>
        </w:tc>
      </w:tr>
      <w:tr w:rsidR="00D0103E" w:rsidRPr="007D52F1" w14:paraId="201EEABE" w14:textId="77777777" w:rsidTr="007469A8">
        <w:trPr>
          <w:trHeight w:val="1118"/>
        </w:trPr>
        <w:tc>
          <w:tcPr>
            <w:tcW w:w="376"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7D52F1" w:rsidRDefault="00D0103E" w:rsidP="006E359C">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7D52F1"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7D52F1">
              <w:rPr>
                <w:rFonts w:ascii="Times New Roman" w:eastAsia="Calibri" w:hAnsi="Times New Roman" w:cs="Times New Roman"/>
                <w:sz w:val="20"/>
                <w:szCs w:val="20"/>
              </w:rPr>
              <w:t xml:space="preserve">Sukob interesa (u bilo kojoj od faza </w:t>
            </w:r>
            <w:r w:rsidR="00EE6395">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w:t>
            </w:r>
            <w:r w:rsidR="00575BF4">
              <w:rPr>
                <w:rFonts w:ascii="Times New Roman" w:eastAsia="Calibri" w:hAnsi="Times New Roman" w:cs="Times New Roman"/>
                <w:sz w:val="20"/>
                <w:szCs w:val="20"/>
              </w:rPr>
              <w:t xml:space="preserve"> </w:t>
            </w:r>
          </w:p>
        </w:tc>
        <w:tc>
          <w:tcPr>
            <w:tcW w:w="2132" w:type="pct"/>
            <w:tcBorders>
              <w:top w:val="single" w:sz="4" w:space="0" w:color="auto"/>
              <w:left w:val="single" w:sz="4" w:space="0" w:color="auto"/>
              <w:bottom w:val="single" w:sz="4" w:space="0" w:color="auto"/>
              <w:right w:val="single" w:sz="4" w:space="0" w:color="auto"/>
            </w:tcBorders>
            <w:hideMark/>
          </w:tcPr>
          <w:p w14:paraId="4FAAADC0" w14:textId="3F8DE05C" w:rsidR="00D0103E" w:rsidRPr="007D52F1"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*relevantne su odredbe pravila kojim s</w:t>
            </w:r>
            <w:r w:rsidR="00575BF4">
              <w:rPr>
                <w:rFonts w:ascii="Times New Roman" w:eastAsia="Calibri" w:hAnsi="Times New Roman" w:cs="Times New Roman"/>
                <w:sz w:val="20"/>
                <w:szCs w:val="20"/>
              </w:rPr>
              <w:t>e uređuje pitanje javne nabave</w:t>
            </w:r>
            <w:r w:rsidR="00C4593D">
              <w:rPr>
                <w:rFonts w:ascii="Times New Roman" w:eastAsia="Calibri" w:hAnsi="Times New Roman" w:cs="Times New Roman"/>
                <w:sz w:val="20"/>
                <w:szCs w:val="20"/>
              </w:rPr>
              <w:t xml:space="preserve"> (Zakon o javnoj nabavi)</w:t>
            </w:r>
          </w:p>
        </w:tc>
        <w:tc>
          <w:tcPr>
            <w:tcW w:w="1014" w:type="pct"/>
            <w:tcBorders>
              <w:top w:val="single" w:sz="4" w:space="0" w:color="auto"/>
              <w:left w:val="single" w:sz="4" w:space="0" w:color="auto"/>
              <w:bottom w:val="single" w:sz="4" w:space="0" w:color="auto"/>
              <w:right w:val="single" w:sz="4" w:space="0" w:color="auto"/>
            </w:tcBorders>
          </w:tcPr>
          <w:p w14:paraId="61D88A3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p w14:paraId="4B3A8C23"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A2F5943" w14:textId="77777777" w:rsidTr="007469A8">
        <w:trPr>
          <w:trHeight w:val="1281"/>
        </w:trPr>
        <w:tc>
          <w:tcPr>
            <w:tcW w:w="376"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7D52F1" w:rsidRDefault="009947C6" w:rsidP="00D0103E">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Prijevara</w:t>
            </w:r>
          </w:p>
          <w:p w14:paraId="2ED3E7D0" w14:textId="7E787684"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bilo kojoj od faza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w:t>
            </w:r>
          </w:p>
          <w:p w14:paraId="1270E34B" w14:textId="77777777" w:rsidR="00D0103E" w:rsidRPr="007D52F1" w:rsidRDefault="00D0103E" w:rsidP="00D0103E">
            <w:pPr>
              <w:spacing w:before="0" w:after="0"/>
              <w:jc w:val="both"/>
              <w:rPr>
                <w:rFonts w:ascii="Times New Roman" w:eastAsia="Calibri" w:hAnsi="Times New Roman" w:cs="Times New Roman"/>
                <w:i/>
                <w:sz w:val="20"/>
                <w:szCs w:val="20"/>
              </w:rPr>
            </w:pPr>
          </w:p>
        </w:tc>
        <w:tc>
          <w:tcPr>
            <w:tcW w:w="2132" w:type="pct"/>
            <w:tcBorders>
              <w:top w:val="single" w:sz="4" w:space="0" w:color="auto"/>
              <w:left w:val="single" w:sz="4" w:space="0" w:color="auto"/>
              <w:bottom w:val="single" w:sz="4" w:space="0" w:color="auto"/>
              <w:right w:val="single" w:sz="4" w:space="0" w:color="auto"/>
            </w:tcBorders>
          </w:tcPr>
          <w:p w14:paraId="0029C574" w14:textId="659C02C3" w:rsidR="009947C6" w:rsidRPr="007D52F1" w:rsidRDefault="009947C6" w:rsidP="009947C6">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je utvrđena na temelju pravomoćne/konačne odluke nadležnog pravosudnog tijela</w:t>
            </w:r>
            <w:r w:rsidR="00EE6395">
              <w:rPr>
                <w:rFonts w:ascii="Times New Roman" w:eastAsia="Calibri" w:hAnsi="Times New Roman" w:cs="Times New Roman"/>
                <w:sz w:val="20"/>
                <w:szCs w:val="20"/>
              </w:rPr>
              <w:t>, kojom je utvrđeno da je kazn</w:t>
            </w:r>
            <w:r w:rsidR="0035222B">
              <w:rPr>
                <w:rFonts w:ascii="Times New Roman" w:eastAsia="Calibri" w:hAnsi="Times New Roman" w:cs="Times New Roman"/>
                <w:sz w:val="20"/>
                <w:szCs w:val="20"/>
              </w:rPr>
              <w:t>eno djelo povezano s projektnom</w:t>
            </w:r>
            <w:r w:rsidRPr="007D52F1">
              <w:rPr>
                <w:rFonts w:ascii="Times New Roman" w:eastAsia="Calibri" w:hAnsi="Times New Roman" w:cs="Times New Roman"/>
                <w:sz w:val="20"/>
                <w:szCs w:val="20"/>
              </w:rPr>
              <w:t>.</w:t>
            </w:r>
          </w:p>
          <w:p w14:paraId="2FB3F5E1"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25EC922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p w14:paraId="7FAECA36" w14:textId="77777777" w:rsidR="00D0103E" w:rsidRPr="007D52F1" w:rsidRDefault="00D0103E" w:rsidP="00D0103E">
            <w:pPr>
              <w:spacing w:before="0" w:after="0"/>
              <w:jc w:val="both"/>
              <w:rPr>
                <w:rFonts w:ascii="Times New Roman" w:eastAsia="Calibri" w:hAnsi="Times New Roman" w:cs="Times New Roman"/>
                <w:sz w:val="20"/>
                <w:szCs w:val="20"/>
              </w:rPr>
            </w:pPr>
          </w:p>
          <w:p w14:paraId="6F906BBB" w14:textId="77777777" w:rsidR="00D0103E" w:rsidRPr="007D52F1" w:rsidRDefault="00D0103E" w:rsidP="00D0103E">
            <w:pPr>
              <w:spacing w:before="0" w:after="0"/>
              <w:jc w:val="both"/>
              <w:rPr>
                <w:rFonts w:ascii="Times New Roman" w:eastAsia="Calibri" w:hAnsi="Times New Roman" w:cs="Times New Roman"/>
                <w:sz w:val="20"/>
                <w:szCs w:val="20"/>
              </w:rPr>
            </w:pPr>
          </w:p>
          <w:p w14:paraId="1281D75A"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3CFFD1DE" w14:textId="77777777" w:rsidTr="007469A8">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33C6719B" w:rsidR="00D0103E" w:rsidRPr="00EF5861" w:rsidRDefault="00D0103E" w:rsidP="00EF5861">
            <w:pPr>
              <w:spacing w:before="0" w:after="0"/>
              <w:rPr>
                <w:rFonts w:ascii="Times New Roman" w:eastAsia="Calibri" w:hAnsi="Times New Roman" w:cs="Times New Roman"/>
                <w:b/>
                <w:sz w:val="20"/>
                <w:szCs w:val="20"/>
                <w:highlight w:val="yellow"/>
              </w:rPr>
            </w:pPr>
            <w:r w:rsidRPr="00EF5861">
              <w:rPr>
                <w:rFonts w:ascii="Times New Roman" w:eastAsia="Calibri" w:hAnsi="Times New Roman" w:cs="Times New Roman"/>
                <w:b/>
                <w:sz w:val="20"/>
                <w:szCs w:val="20"/>
              </w:rPr>
              <w:t xml:space="preserve">Objava poziva na nadmetanje / sadržaj obavijesti o nadmetanju i </w:t>
            </w:r>
            <w:r w:rsidRPr="00EE6395">
              <w:rPr>
                <w:rFonts w:ascii="Times New Roman" w:eastAsia="Calibri" w:hAnsi="Times New Roman" w:cs="Times New Roman"/>
                <w:b/>
                <w:sz w:val="20"/>
                <w:szCs w:val="20"/>
              </w:rPr>
              <w:t xml:space="preserve">dokumentacija o </w:t>
            </w:r>
            <w:r w:rsidR="00EE6395" w:rsidRPr="00EE6395">
              <w:rPr>
                <w:rFonts w:ascii="Times New Roman" w:eastAsia="Calibri" w:hAnsi="Times New Roman" w:cs="Times New Roman"/>
                <w:b/>
                <w:sz w:val="20"/>
                <w:szCs w:val="20"/>
              </w:rPr>
              <w:t xml:space="preserve">javnoj </w:t>
            </w:r>
            <w:r w:rsidRPr="00EE6395">
              <w:rPr>
                <w:rFonts w:ascii="Times New Roman" w:eastAsia="Calibri" w:hAnsi="Times New Roman" w:cs="Times New Roman"/>
                <w:b/>
                <w:sz w:val="20"/>
                <w:szCs w:val="20"/>
              </w:rPr>
              <w:t>nabavi</w:t>
            </w:r>
          </w:p>
        </w:tc>
      </w:tr>
      <w:tr w:rsidR="00D0103E" w:rsidRPr="007D52F1" w14:paraId="5987008F"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D22F995"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p>
        </w:tc>
        <w:tc>
          <w:tcPr>
            <w:tcW w:w="1478" w:type="pct"/>
            <w:tcBorders>
              <w:top w:val="single" w:sz="4" w:space="0" w:color="auto"/>
              <w:left w:val="single" w:sz="4" w:space="0" w:color="auto"/>
              <w:bottom w:val="single" w:sz="4" w:space="0" w:color="auto"/>
              <w:right w:val="single" w:sz="4" w:space="0" w:color="auto"/>
            </w:tcBorders>
            <w:hideMark/>
          </w:tcPr>
          <w:p w14:paraId="01CD8AFF" w14:textId="7A4ACA0A" w:rsidR="00D0103E" w:rsidRPr="007D52F1" w:rsidRDefault="00EE6395" w:rsidP="00D0103E">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Nisu uopće primijenjena pravila javne nabave, a morala su biti.</w:t>
            </w:r>
          </w:p>
        </w:tc>
        <w:tc>
          <w:tcPr>
            <w:tcW w:w="2132" w:type="pct"/>
            <w:tcBorders>
              <w:top w:val="single" w:sz="4" w:space="0" w:color="auto"/>
              <w:left w:val="single" w:sz="4" w:space="0" w:color="auto"/>
              <w:bottom w:val="single" w:sz="4" w:space="0" w:color="auto"/>
              <w:right w:val="single" w:sz="4" w:space="0" w:color="auto"/>
            </w:tcBorders>
            <w:hideMark/>
          </w:tcPr>
          <w:p w14:paraId="4559FF26" w14:textId="74B905FC"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Nisu primijenjena primjenjiva pravila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neovisno o vrsti postupka.</w:t>
            </w:r>
          </w:p>
        </w:tc>
        <w:tc>
          <w:tcPr>
            <w:tcW w:w="1014" w:type="pct"/>
            <w:tcBorders>
              <w:top w:val="single" w:sz="4" w:space="0" w:color="auto"/>
              <w:left w:val="single" w:sz="4" w:space="0" w:color="auto"/>
              <w:bottom w:val="single" w:sz="4" w:space="0" w:color="auto"/>
              <w:right w:val="single" w:sz="4" w:space="0" w:color="auto"/>
            </w:tcBorders>
            <w:hideMark/>
          </w:tcPr>
          <w:p w14:paraId="289E3C9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0103E" w:rsidRPr="007D52F1" w14:paraId="6214FF0E" w14:textId="77777777" w:rsidTr="007469A8">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4.</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17FC8E1D"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Nije objavljena odgovarajuća obavijest o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nabavi (obavijest o nadmetanju) / poziva na dostavu ponuda</w:t>
            </w:r>
          </w:p>
        </w:tc>
        <w:tc>
          <w:tcPr>
            <w:tcW w:w="2132" w:type="pct"/>
            <w:tcBorders>
              <w:top w:val="single" w:sz="4" w:space="0" w:color="auto"/>
              <w:left w:val="single" w:sz="4" w:space="0" w:color="auto"/>
              <w:bottom w:val="single" w:sz="4" w:space="0" w:color="auto"/>
              <w:right w:val="single" w:sz="4" w:space="0" w:color="auto"/>
            </w:tcBorders>
            <w:hideMark/>
          </w:tcPr>
          <w:p w14:paraId="52BD6F49"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propisanih EU pragova</w:t>
            </w:r>
          </w:p>
          <w:p w14:paraId="486332A3"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Obavijest nije objavljena na način propisan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209A7F5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tc>
      </w:tr>
      <w:tr w:rsidR="00D0103E" w:rsidRPr="007D52F1" w14:paraId="73D64E42" w14:textId="77777777" w:rsidTr="007469A8">
        <w:tc>
          <w:tcPr>
            <w:tcW w:w="376"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4CA7EC9B"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propisanih EU pragova</w:t>
            </w:r>
          </w:p>
          <w:p w14:paraId="612CD23E" w14:textId="35531150"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Nema objave u Službenom listu EU, ali je zainteresirana strana (poduzetnik) u drugoj državi članici imala pristup informacijama vezanima uz postupak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te bila u mogućnosti iskazati interes za sudjelovanjem u postupku i izvršavanjem ugovora:</w:t>
            </w:r>
          </w:p>
          <w:p w14:paraId="0F8A8FDC" w14:textId="77777777" w:rsidR="00D0103E" w:rsidRPr="007D52F1" w:rsidRDefault="00D0103E" w:rsidP="00D0103E">
            <w:pPr>
              <w:widowControl w:val="0"/>
              <w:numPr>
                <w:ilvl w:val="1"/>
                <w:numId w:val="27"/>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nadmetanju objavljena na nacionalnoj razini (sukladno nacionalnom zakonodavstvu) ili</w:t>
            </w:r>
          </w:p>
          <w:p w14:paraId="51BD9DA6" w14:textId="77777777" w:rsidR="00D0103E" w:rsidRPr="007D52F1" w:rsidRDefault="00D0103E" w:rsidP="00D0103E">
            <w:pPr>
              <w:widowControl w:val="0"/>
              <w:numPr>
                <w:ilvl w:val="1"/>
                <w:numId w:val="27"/>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osnovna pravila za objavljivanje poziva za nadmetanje/ poziva na dostavu ponuda su bila poštivana i to na način:</w:t>
            </w:r>
          </w:p>
          <w:p w14:paraId="7255C204" w14:textId="77777777"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da je poduzetnik koji se nalazi u drugoj državi članici imao pristup odgovarajućim informacijama, prije nego je odabran ponuditelj; </w:t>
            </w:r>
          </w:p>
          <w:p w14:paraId="5F01160D" w14:textId="77777777"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odabrani načini oglašavanja (internet, službena nacionalna glasila, lokalne novine, oglasne ploče) su primjerene s obzirom na važnost ugovora za unutarnje tržište EU i</w:t>
            </w:r>
          </w:p>
          <w:p w14:paraId="47B7E1A4" w14:textId="2A1E15AB"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oglašeni su bitni podatci o ugovoru koji je predmet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 xml:space="preserve">nabave, vrsti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i poziv da se kontaktiraju nadležne osobe naručitelja.</w:t>
            </w:r>
            <w:r w:rsidRPr="007D52F1">
              <w:rPr>
                <w:rFonts w:ascii="Times New Roman" w:eastAsia="Calibri" w:hAnsi="Times New Roman" w:cs="Times New Roman"/>
                <w:sz w:val="20"/>
                <w:szCs w:val="20"/>
                <w:vertAlign w:val="superscript"/>
              </w:rPr>
              <w:footnoteReference w:id="8"/>
            </w:r>
            <w:r w:rsidRPr="007D52F1">
              <w:rPr>
                <w:rFonts w:ascii="Times New Roman" w:eastAsia="Calibri" w:hAnsi="Times New Roman" w:cs="Times New Roman"/>
                <w:i/>
                <w:sz w:val="20"/>
                <w:szCs w:val="20"/>
              </w:rPr>
              <w:t xml:space="preserve"> </w:t>
            </w:r>
          </w:p>
        </w:tc>
        <w:tc>
          <w:tcPr>
            <w:tcW w:w="1014" w:type="pct"/>
            <w:tcBorders>
              <w:top w:val="single" w:sz="4" w:space="0" w:color="auto"/>
              <w:left w:val="single" w:sz="4" w:space="0" w:color="auto"/>
              <w:bottom w:val="single" w:sz="4" w:space="0" w:color="auto"/>
              <w:right w:val="single" w:sz="4" w:space="0" w:color="auto"/>
            </w:tcBorders>
            <w:hideMark/>
          </w:tcPr>
          <w:p w14:paraId="7458202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(nema smanjenja) </w:t>
            </w:r>
          </w:p>
        </w:tc>
      </w:tr>
      <w:tr w:rsidR="00D0103E" w:rsidRPr="007D52F1" w14:paraId="7551B62A" w14:textId="77777777" w:rsidTr="007469A8">
        <w:trPr>
          <w:trHeight w:val="165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02760557"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 xml:space="preserve">Za ugovore ispod EU pragova </w:t>
            </w:r>
          </w:p>
          <w:p w14:paraId="04B799D9" w14:textId="6B6470B5"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nadmetanje/dostavu ponuda nije objavljen u skladu s pravilima o </w:t>
            </w:r>
            <w:r w:rsidR="00EE6395">
              <w:rPr>
                <w:rFonts w:ascii="Times New Roman" w:eastAsia="Calibri" w:hAnsi="Times New Roman" w:cs="Times New Roman"/>
                <w:sz w:val="20"/>
                <w:szCs w:val="20"/>
              </w:rPr>
              <w:t>javnoj</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nabavi, ali temeljna načela o objavi poziva za dostavu ponuda su poštivana (npr. poziv za dostavu ponuda je objavljen na internetu ili oglasnoj ploči i takva objava pružala je dovoljno informacija zainteresiranim osobama).</w:t>
            </w:r>
          </w:p>
        </w:tc>
        <w:tc>
          <w:tcPr>
            <w:tcW w:w="1014" w:type="pct"/>
            <w:tcBorders>
              <w:top w:val="single" w:sz="4" w:space="0" w:color="auto"/>
              <w:left w:val="single" w:sz="4" w:space="0" w:color="auto"/>
              <w:bottom w:val="single" w:sz="4" w:space="0" w:color="auto"/>
              <w:right w:val="single" w:sz="4" w:space="0" w:color="auto"/>
            </w:tcBorders>
          </w:tcPr>
          <w:p w14:paraId="1295D90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19B2A431"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756E43D3" w14:textId="77777777" w:rsidTr="007469A8">
        <w:tc>
          <w:tcPr>
            <w:tcW w:w="376" w:type="pct"/>
            <w:vMerge w:val="restart"/>
            <w:tcBorders>
              <w:top w:val="single" w:sz="4" w:space="0" w:color="auto"/>
              <w:left w:val="single" w:sz="4" w:space="0" w:color="auto"/>
              <w:bottom w:val="single" w:sz="4" w:space="0" w:color="auto"/>
              <w:right w:val="single" w:sz="4" w:space="0" w:color="auto"/>
            </w:tcBorders>
            <w:vAlign w:val="center"/>
          </w:tcPr>
          <w:p w14:paraId="5AC660F4" w14:textId="77777777"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5.</w:t>
            </w:r>
          </w:p>
          <w:p w14:paraId="07826442" w14:textId="77777777" w:rsidR="00D0103E" w:rsidRPr="007D52F1" w:rsidRDefault="00D0103E" w:rsidP="006E359C">
            <w:pPr>
              <w:spacing w:before="0" w:after="0"/>
              <w:jc w:val="right"/>
              <w:rPr>
                <w:rFonts w:ascii="Times New Roman" w:eastAsia="Calibri" w:hAnsi="Times New Roman" w:cs="Times New Roman"/>
                <w:sz w:val="20"/>
                <w:szCs w:val="20"/>
              </w:rPr>
            </w:pPr>
          </w:p>
          <w:p w14:paraId="304CF5DE" w14:textId="77777777" w:rsidR="00D0103E" w:rsidRPr="007D52F1" w:rsidRDefault="00D0103E" w:rsidP="00D0103E">
            <w:pPr>
              <w:spacing w:before="0" w:after="0"/>
              <w:jc w:val="both"/>
              <w:rPr>
                <w:rFonts w:ascii="Times New Roman" w:eastAsia="Calibri" w:hAnsi="Times New Roman" w:cs="Times New Roman"/>
                <w:sz w:val="20"/>
                <w:szCs w:val="20"/>
              </w:rPr>
            </w:pPr>
          </w:p>
          <w:p w14:paraId="138120D7" w14:textId="77777777" w:rsidR="00D0103E" w:rsidRPr="007D52F1" w:rsidRDefault="00D0103E" w:rsidP="00D0103E">
            <w:pPr>
              <w:spacing w:before="0" w:after="0"/>
              <w:jc w:val="both"/>
              <w:rPr>
                <w:rFonts w:ascii="Times New Roman" w:eastAsia="Calibri" w:hAnsi="Times New Roman" w:cs="Times New Roman"/>
                <w:sz w:val="20"/>
                <w:szCs w:val="20"/>
              </w:rPr>
            </w:pPr>
          </w:p>
          <w:p w14:paraId="5BD58DC1" w14:textId="77777777" w:rsidR="00D0103E" w:rsidRPr="007D52F1" w:rsidRDefault="00D0103E" w:rsidP="00D0103E">
            <w:pPr>
              <w:spacing w:before="0" w:after="0"/>
              <w:jc w:val="both"/>
              <w:rPr>
                <w:rFonts w:ascii="Times New Roman" w:eastAsia="Calibri" w:hAnsi="Times New Roman" w:cs="Times New Roman"/>
                <w:sz w:val="20"/>
                <w:szCs w:val="20"/>
              </w:rPr>
            </w:pPr>
          </w:p>
          <w:p w14:paraId="2AAC010D" w14:textId="77777777" w:rsidR="00D0103E" w:rsidRPr="007D52F1" w:rsidRDefault="00D0103E" w:rsidP="00D0103E">
            <w:pPr>
              <w:spacing w:before="0" w:after="0"/>
              <w:jc w:val="both"/>
              <w:rPr>
                <w:rFonts w:ascii="Times New Roman" w:eastAsia="Calibri" w:hAnsi="Times New Roman" w:cs="Times New Roman"/>
                <w:sz w:val="20"/>
                <w:szCs w:val="20"/>
              </w:rPr>
            </w:pPr>
          </w:p>
          <w:p w14:paraId="23B124B2" w14:textId="77777777" w:rsidR="00D0103E" w:rsidRPr="007D52F1" w:rsidRDefault="00D0103E" w:rsidP="00D0103E">
            <w:pPr>
              <w:spacing w:before="0" w:after="0"/>
              <w:jc w:val="both"/>
              <w:rPr>
                <w:rFonts w:ascii="Times New Roman" w:eastAsia="Calibri" w:hAnsi="Times New Roman" w:cs="Times New Roman"/>
                <w:sz w:val="20"/>
                <w:szCs w:val="20"/>
              </w:rPr>
            </w:pPr>
          </w:p>
          <w:p w14:paraId="5DD97364"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Umjetna podjela ugovora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1C6B2E3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56D97E59" w14:textId="6A9282A8"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(nabava usluga, robe ili radova, umjetno je podijeljena, čime se izbjegava objava poziva za dostavu ponuda u odgovarajućem mediju (Službenom listu EU ili nacionalnim medijima) te se na taj način konkurentniji postupak zamjenjuje s manje konkurentnim postupkom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tcPr>
          <w:p w14:paraId="70D1124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pragova EU</w:t>
            </w:r>
          </w:p>
          <w:p w14:paraId="1FB6B729" w14:textId="7252E522"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Umjetna podjela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je rezultirala situacijom u kojoj poziv za dostavu ponuda nije objavljen u skladu s odgovarajućim propisima te je na taj način primijenjen manje konkurentni postupak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r w:rsidRPr="007D52F1">
              <w:rPr>
                <w:rFonts w:ascii="Times New Roman" w:eastAsia="Calibri" w:hAnsi="Times New Roman" w:cs="Times New Roman"/>
                <w:i/>
                <w:sz w:val="20"/>
                <w:szCs w:val="20"/>
              </w:rPr>
              <w:t>.</w:t>
            </w:r>
          </w:p>
          <w:p w14:paraId="3F9D6E7F"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15A4C65F"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D5AE1E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w:t>
            </w:r>
          </w:p>
          <w:p w14:paraId="52987DDB" w14:textId="6CDB65A8" w:rsidR="00D0103E" w:rsidRPr="007D52F1" w:rsidRDefault="00D0103E" w:rsidP="00D0103E">
            <w:pPr>
              <w:spacing w:before="0" w:after="0"/>
              <w:jc w:val="both"/>
              <w:rPr>
                <w:rFonts w:ascii="Times New Roman" w:eastAsia="Calibri" w:hAnsi="Times New Roman" w:cs="Times New Roman"/>
                <w:sz w:val="20"/>
                <w:szCs w:val="20"/>
              </w:rPr>
            </w:pPr>
            <w:r w:rsidRPr="00DF2800">
              <w:rPr>
                <w:rFonts w:ascii="Times New Roman" w:eastAsia="Calibri" w:hAnsi="Times New Roman" w:cs="Times New Roman"/>
                <w:sz w:val="20"/>
                <w:szCs w:val="20"/>
              </w:rPr>
              <w:t>(agregirano)</w:t>
            </w:r>
            <w:r w:rsidR="00DF2800">
              <w:rPr>
                <w:rStyle w:val="FootnoteReference"/>
                <w:rFonts w:ascii="Times New Roman" w:eastAsia="Calibri" w:hAnsi="Times New Roman" w:cs="Times New Roman"/>
                <w:sz w:val="20"/>
                <w:szCs w:val="20"/>
              </w:rPr>
              <w:footnoteReference w:id="9"/>
            </w:r>
          </w:p>
          <w:p w14:paraId="3F2123F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 ugovorenog iznosa (nema smanjenja)</w:t>
            </w:r>
          </w:p>
        </w:tc>
      </w:tr>
      <w:tr w:rsidR="00D0103E" w:rsidRPr="007D52F1" w14:paraId="25EEBD86" w14:textId="77777777" w:rsidTr="007469A8">
        <w:tc>
          <w:tcPr>
            <w:tcW w:w="376"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2BFCDC98"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pragova EU</w:t>
            </w:r>
          </w:p>
          <w:p w14:paraId="1EA785DE" w14:textId="712D3818"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nije objavljen na propisan način, ali je objavljen na način da je poduzetnik koji se nalazi u drugoj državi članici imao pristup odgovarajućim informacijama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prije izbora ponuditelja, te je bio u mogućnosti iskazati interes za sudjelovanjem u nadmetanju:</w:t>
            </w:r>
          </w:p>
          <w:p w14:paraId="1BC7568A" w14:textId="77777777" w:rsidR="00D0103E" w:rsidRPr="007D52F1" w:rsidRDefault="00D0103E" w:rsidP="00D0103E">
            <w:pPr>
              <w:widowControl w:val="0"/>
              <w:numPr>
                <w:ilvl w:val="0"/>
                <w:numId w:val="29"/>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je objavljen na nacionalnoj razini (sukladno nacionalnom zakonodavstvu) </w:t>
            </w:r>
          </w:p>
          <w:p w14:paraId="494FAB26" w14:textId="77777777" w:rsidR="00D0103E" w:rsidRPr="007D52F1" w:rsidRDefault="00D0103E" w:rsidP="00D0103E">
            <w:pPr>
              <w:widowControl w:val="0"/>
              <w:numPr>
                <w:ilvl w:val="0"/>
                <w:numId w:val="29"/>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poštivani su temeljni standardi kod objave poziva za dostavu ponuda (dostupnost, odgovarajućim sredstvima oglašavanja, sadržaj objave, kao što je gore opisano).</w:t>
            </w:r>
          </w:p>
        </w:tc>
        <w:tc>
          <w:tcPr>
            <w:tcW w:w="1014" w:type="pct"/>
            <w:tcBorders>
              <w:top w:val="single" w:sz="4" w:space="0" w:color="auto"/>
              <w:left w:val="single" w:sz="4" w:space="0" w:color="auto"/>
              <w:bottom w:val="single" w:sz="4" w:space="0" w:color="auto"/>
              <w:right w:val="single" w:sz="4" w:space="0" w:color="auto"/>
            </w:tcBorders>
            <w:hideMark/>
          </w:tcPr>
          <w:p w14:paraId="1065A16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 (nema smanjenja)</w:t>
            </w:r>
          </w:p>
        </w:tc>
      </w:tr>
      <w:tr w:rsidR="00D0103E" w:rsidRPr="007D52F1" w14:paraId="605060C4" w14:textId="77777777" w:rsidTr="007469A8">
        <w:trPr>
          <w:trHeight w:val="1187"/>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tcPr>
          <w:p w14:paraId="5AD5880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ispod EU pragova</w:t>
            </w:r>
          </w:p>
          <w:p w14:paraId="4CCFF64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Kao i za ugovore iznad EU pragova.</w:t>
            </w:r>
          </w:p>
          <w:p w14:paraId="61276F5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0E80266"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1FB0E51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(agregirano) od ugovorenog iznosa </w:t>
            </w:r>
          </w:p>
        </w:tc>
      </w:tr>
      <w:tr w:rsidR="00D0103E" w:rsidRPr="007D52F1" w14:paraId="1E617B73" w14:textId="77777777" w:rsidTr="007469A8">
        <w:trPr>
          <w:trHeight w:val="79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02347BE1" w14:textId="742362D1"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nadmetanje/dostavu ponuda nije objavljen u skladu s pravilima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ali temeljna načela o objavi poziva za dostavu ponuda su poštivana (npr. poziv za dostavu ponuda je objavljen na internetu ili oglasnoj ploči i takva objava pružala je dovoljno informacija zainteresiranim osobama).</w:t>
            </w:r>
          </w:p>
        </w:tc>
        <w:tc>
          <w:tcPr>
            <w:tcW w:w="1014" w:type="pct"/>
            <w:tcBorders>
              <w:top w:val="single" w:sz="4" w:space="0" w:color="auto"/>
              <w:left w:val="single" w:sz="4" w:space="0" w:color="auto"/>
              <w:bottom w:val="single" w:sz="4" w:space="0" w:color="auto"/>
              <w:right w:val="single" w:sz="4" w:space="0" w:color="auto"/>
            </w:tcBorders>
            <w:hideMark/>
          </w:tcPr>
          <w:p w14:paraId="32811DD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w:t>
            </w:r>
          </w:p>
        </w:tc>
      </w:tr>
      <w:tr w:rsidR="00D0103E" w:rsidRPr="007D52F1" w14:paraId="7914A3B2" w14:textId="77777777" w:rsidTr="007469A8">
        <w:trPr>
          <w:trHeight w:val="863"/>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44034BF" w14:textId="314776A2"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Vrijednost ugovora je ispod granice za koju se prema primjenjivim pravilima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zahtijeva objava nadmetanja, ali je </w:t>
            </w:r>
            <w:r w:rsidR="009E1548">
              <w:rPr>
                <w:rFonts w:ascii="Times New Roman" w:eastAsia="Calibri" w:hAnsi="Times New Roman" w:cs="Times New Roman"/>
                <w:sz w:val="20"/>
                <w:szCs w:val="20"/>
              </w:rPr>
              <w:t xml:space="preserve">javna </w:t>
            </w:r>
            <w:r w:rsidRPr="007D52F1">
              <w:rPr>
                <w:rFonts w:ascii="Times New Roman" w:eastAsia="Calibri" w:hAnsi="Times New Roman" w:cs="Times New Roman"/>
                <w:sz w:val="20"/>
                <w:szCs w:val="20"/>
              </w:rPr>
              <w:t>nabava umjetno podijeljena u svrhu komunikacije s jednim ponuditeljem.</w:t>
            </w:r>
          </w:p>
        </w:tc>
        <w:tc>
          <w:tcPr>
            <w:tcW w:w="1014" w:type="pct"/>
            <w:tcBorders>
              <w:top w:val="single" w:sz="4" w:space="0" w:color="auto"/>
              <w:left w:val="single" w:sz="4" w:space="0" w:color="auto"/>
              <w:bottom w:val="single" w:sz="4" w:space="0" w:color="auto"/>
              <w:right w:val="single" w:sz="4" w:space="0" w:color="auto"/>
            </w:tcBorders>
            <w:hideMark/>
          </w:tcPr>
          <w:p w14:paraId="3E3457A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(agregirano) od ugovorenog iznosa</w:t>
            </w:r>
          </w:p>
        </w:tc>
      </w:tr>
      <w:tr w:rsidR="00D0103E" w:rsidRPr="007D52F1" w14:paraId="2DD035B8" w14:textId="77777777" w:rsidTr="007469A8">
        <w:trPr>
          <w:trHeight w:val="890"/>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3D97868C" w14:textId="13E2E8CD" w:rsidR="00D0103E" w:rsidRPr="007D52F1" w:rsidRDefault="009E1548" w:rsidP="00D0103E">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Javna n</w:t>
            </w:r>
            <w:r w:rsidR="00D0103E" w:rsidRPr="007D52F1">
              <w:rPr>
                <w:rFonts w:ascii="Times New Roman" w:eastAsia="Calibri" w:hAnsi="Times New Roman" w:cs="Times New Roman"/>
                <w:sz w:val="20"/>
                <w:szCs w:val="20"/>
              </w:rPr>
              <w:t xml:space="preserve">abava je umjetno podijeljena tako da je vrijednost ugovora ispod granice za koju primjenjiva pravila o </w:t>
            </w:r>
            <w:r>
              <w:rPr>
                <w:rFonts w:ascii="Times New Roman" w:eastAsia="Calibri" w:hAnsi="Times New Roman" w:cs="Times New Roman"/>
                <w:sz w:val="20"/>
                <w:szCs w:val="20"/>
              </w:rPr>
              <w:t xml:space="preserve">javnoj </w:t>
            </w:r>
            <w:r w:rsidR="00D0103E" w:rsidRPr="007D52F1">
              <w:rPr>
                <w:rFonts w:ascii="Times New Roman" w:eastAsia="Calibri" w:hAnsi="Times New Roman" w:cs="Times New Roman"/>
                <w:sz w:val="20"/>
                <w:szCs w:val="20"/>
              </w:rPr>
              <w:t xml:space="preserve">nabavi zahtijevaju objavu javnog nadmetanja, ali je ipak u </w:t>
            </w:r>
            <w:r w:rsidR="00D0103E" w:rsidRPr="007D52F1">
              <w:rPr>
                <w:rFonts w:ascii="Times New Roman" w:eastAsia="Calibri" w:hAnsi="Times New Roman" w:cs="Times New Roman"/>
                <w:sz w:val="20"/>
                <w:szCs w:val="20"/>
              </w:rPr>
              <w:lastRenderedPageBreak/>
              <w:t xml:space="preserve">postupak bilo uključeno više ponuditelja.  </w:t>
            </w:r>
          </w:p>
        </w:tc>
        <w:tc>
          <w:tcPr>
            <w:tcW w:w="1014" w:type="pct"/>
            <w:tcBorders>
              <w:top w:val="single" w:sz="4" w:space="0" w:color="auto"/>
              <w:left w:val="single" w:sz="4" w:space="0" w:color="auto"/>
              <w:bottom w:val="single" w:sz="4" w:space="0" w:color="auto"/>
              <w:right w:val="single" w:sz="4" w:space="0" w:color="auto"/>
            </w:tcBorders>
            <w:hideMark/>
          </w:tcPr>
          <w:p w14:paraId="7911755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(agregirano) od ugovorenog iznosa</w:t>
            </w:r>
          </w:p>
        </w:tc>
      </w:tr>
      <w:tr w:rsidR="00D0103E" w:rsidRPr="007D52F1" w14:paraId="034EE6C8" w14:textId="77777777" w:rsidTr="007469A8">
        <w:trPr>
          <w:trHeight w:val="1052"/>
        </w:trPr>
        <w:tc>
          <w:tcPr>
            <w:tcW w:w="376" w:type="pct"/>
            <w:tcBorders>
              <w:top w:val="single" w:sz="4" w:space="0" w:color="auto"/>
              <w:left w:val="single" w:sz="4" w:space="0" w:color="auto"/>
              <w:bottom w:val="single" w:sz="4" w:space="0" w:color="auto"/>
              <w:right w:val="single" w:sz="4" w:space="0" w:color="auto"/>
            </w:tcBorders>
            <w:vAlign w:val="center"/>
            <w:hideMark/>
          </w:tcPr>
          <w:p w14:paraId="27A9B1E1" w14:textId="77777777" w:rsidR="00D0103E" w:rsidRPr="007D52F1" w:rsidRDefault="00D0103E" w:rsidP="007D52F1">
            <w:pPr>
              <w:jc w:val="center"/>
              <w:rPr>
                <w:rFonts w:ascii="Calibri" w:eastAsia="Calibri" w:hAnsi="Calibri" w:cs="Times New Roman"/>
              </w:rPr>
            </w:pPr>
            <w:r w:rsidRPr="007D52F1">
              <w:rPr>
                <w:rFonts w:ascii="Times New Roman" w:eastAsia="Calibri" w:hAnsi="Times New Roman" w:cs="Times New Roman"/>
                <w:sz w:val="20"/>
                <w:szCs w:val="20"/>
              </w:rPr>
              <w:lastRenderedPageBreak/>
              <w:t>6.</w:t>
            </w:r>
          </w:p>
        </w:tc>
        <w:tc>
          <w:tcPr>
            <w:tcW w:w="1478" w:type="pct"/>
            <w:tcBorders>
              <w:top w:val="single" w:sz="4" w:space="0" w:color="auto"/>
              <w:left w:val="single" w:sz="4" w:space="0" w:color="auto"/>
              <w:bottom w:val="single" w:sz="4" w:space="0" w:color="auto"/>
              <w:right w:val="single" w:sz="4" w:space="0" w:color="auto"/>
            </w:tcBorders>
            <w:hideMark/>
          </w:tcPr>
          <w:p w14:paraId="3419DD0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Slučajevi koji ne opravdavaju korištenje natjecateljskog postupka uz pregovaranje </w:t>
            </w:r>
          </w:p>
        </w:tc>
        <w:tc>
          <w:tcPr>
            <w:tcW w:w="2132" w:type="pct"/>
            <w:tcBorders>
              <w:top w:val="single" w:sz="4" w:space="0" w:color="auto"/>
              <w:left w:val="single" w:sz="4" w:space="0" w:color="auto"/>
              <w:bottom w:val="single" w:sz="4" w:space="0" w:color="auto"/>
              <w:right w:val="single" w:sz="4" w:space="0" w:color="auto"/>
            </w:tcBorders>
            <w:hideMark/>
          </w:tcPr>
          <w:p w14:paraId="5F40482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Naručitelji su izabrali ponuditelja primjenjujući pregovarački postupak, i to nakon što je poziv za dostavu ponuda objavljen, ali takva procedura nije propisana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401CE36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 uz</w:t>
            </w:r>
          </w:p>
          <w:p w14:paraId="2F4BA03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mogućnost umanjenja na 10% ili 5% ovisno o ozbiljnosti nepravilnosti</w:t>
            </w:r>
          </w:p>
        </w:tc>
      </w:tr>
      <w:tr w:rsidR="00D0103E" w:rsidRPr="007D52F1" w14:paraId="2DE33848" w14:textId="77777777" w:rsidTr="007469A8">
        <w:trPr>
          <w:trHeight w:val="1052"/>
        </w:trPr>
        <w:tc>
          <w:tcPr>
            <w:tcW w:w="376" w:type="pct"/>
            <w:tcBorders>
              <w:top w:val="single" w:sz="4" w:space="0" w:color="auto"/>
              <w:left w:val="single" w:sz="4" w:space="0" w:color="auto"/>
              <w:bottom w:val="single" w:sz="4" w:space="0" w:color="auto"/>
              <w:right w:val="single" w:sz="4" w:space="0" w:color="auto"/>
            </w:tcBorders>
            <w:vAlign w:val="center"/>
            <w:hideMark/>
          </w:tcPr>
          <w:p w14:paraId="04F836FD" w14:textId="77777777" w:rsidR="00D0103E" w:rsidRPr="007D52F1" w:rsidRDefault="00D0103E"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7.</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Slučajevi koji ne opravdavaju uporabu pregovaračkog postupka bez prethodne objave poziva na nadmetanje</w:t>
            </w:r>
          </w:p>
        </w:tc>
        <w:tc>
          <w:tcPr>
            <w:tcW w:w="2132" w:type="pct"/>
            <w:tcBorders>
              <w:top w:val="single" w:sz="4" w:space="0" w:color="auto"/>
              <w:left w:val="single" w:sz="4" w:space="0" w:color="auto"/>
              <w:bottom w:val="single" w:sz="4" w:space="0" w:color="auto"/>
              <w:right w:val="single" w:sz="4" w:space="0" w:color="auto"/>
            </w:tcBorders>
            <w:hideMark/>
          </w:tcPr>
          <w:p w14:paraId="7176032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Naručitelji su izabrali ponuditelja primjenjujući pregovarački postupak, ali bez prethodne objave poziva za dostavu ponuda, a takva procedura nije za konkretan poziv u skladu s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5763E20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0103E" w:rsidRPr="007D52F1" w14:paraId="2D1F6515" w14:textId="77777777" w:rsidTr="007469A8">
        <w:trPr>
          <w:trHeight w:val="105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77777777"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Rokovi za dostavu ponuda određeni pravilima kojima se regulira područje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su nepropisno skraćeni</w:t>
            </w:r>
          </w:p>
        </w:tc>
        <w:tc>
          <w:tcPr>
            <w:tcW w:w="2132" w:type="pct"/>
            <w:tcBorders>
              <w:top w:val="single" w:sz="4" w:space="0" w:color="auto"/>
              <w:left w:val="single" w:sz="4" w:space="0" w:color="auto"/>
              <w:bottom w:val="single" w:sz="4" w:space="0" w:color="auto"/>
              <w:right w:val="single" w:sz="4" w:space="0" w:color="auto"/>
            </w:tcBorders>
            <w:hideMark/>
          </w:tcPr>
          <w:p w14:paraId="191084C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Smanjenje rokova za 50% ili više</w:t>
            </w:r>
          </w:p>
        </w:tc>
        <w:tc>
          <w:tcPr>
            <w:tcW w:w="1014" w:type="pct"/>
            <w:tcBorders>
              <w:top w:val="single" w:sz="4" w:space="0" w:color="auto"/>
              <w:left w:val="single" w:sz="4" w:space="0" w:color="auto"/>
              <w:bottom w:val="single" w:sz="4" w:space="0" w:color="auto"/>
              <w:right w:val="single" w:sz="4" w:space="0" w:color="auto"/>
            </w:tcBorders>
            <w:hideMark/>
          </w:tcPr>
          <w:p w14:paraId="29C2B17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 (nema smanjenja)</w:t>
            </w:r>
          </w:p>
        </w:tc>
      </w:tr>
      <w:tr w:rsidR="00D0103E" w:rsidRPr="007D52F1" w14:paraId="263A631D" w14:textId="77777777" w:rsidTr="007469A8">
        <w:trPr>
          <w:trHeight w:val="100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5D54C2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Smanjenje rokova za 30% ili više</w:t>
            </w:r>
          </w:p>
        </w:tc>
        <w:tc>
          <w:tcPr>
            <w:tcW w:w="1014" w:type="pct"/>
            <w:tcBorders>
              <w:top w:val="single" w:sz="4" w:space="0" w:color="auto"/>
              <w:left w:val="single" w:sz="4" w:space="0" w:color="auto"/>
              <w:bottom w:val="single" w:sz="4" w:space="0" w:color="auto"/>
              <w:right w:val="single" w:sz="4" w:space="0" w:color="auto"/>
            </w:tcBorders>
            <w:hideMark/>
          </w:tcPr>
          <w:p w14:paraId="72D6670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 (nema smanjenja)</w:t>
            </w:r>
          </w:p>
        </w:tc>
      </w:tr>
      <w:tr w:rsidR="00D0103E" w:rsidRPr="007D52F1" w14:paraId="3502E17E" w14:textId="77777777" w:rsidTr="007469A8">
        <w:trPr>
          <w:trHeight w:val="13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43C3D790" w14:textId="37CAB033" w:rsidR="00D0103E" w:rsidRPr="007D52F1" w:rsidRDefault="004A00BD" w:rsidP="00D0103E">
            <w:pPr>
              <w:autoSpaceDE w:val="0"/>
              <w:autoSpaceDN w:val="0"/>
              <w:adjustRightInd w:val="0"/>
              <w:spacing w:before="0" w:after="0"/>
              <w:jc w:val="both"/>
              <w:rPr>
                <w:rFonts w:ascii="Times New Roman" w:hAnsi="Times New Roman" w:cs="Times New Roman"/>
                <w:sz w:val="20"/>
                <w:szCs w:val="20"/>
              </w:rPr>
            </w:pPr>
            <w:r w:rsidRPr="00A80F3A">
              <w:rPr>
                <w:rFonts w:ascii="Times New Roman" w:hAnsi="Times New Roman" w:cs="Times New Roman"/>
                <w:sz w:val="20"/>
                <w:szCs w:val="20"/>
              </w:rPr>
              <w:t>Drukčije smanjenje rokova</w:t>
            </w:r>
            <w:r w:rsidR="00A80F3A">
              <w:rPr>
                <w:rFonts w:ascii="Times New Roman" w:hAnsi="Times New Roman" w:cs="Times New Roman"/>
                <w:sz w:val="20"/>
                <w:szCs w:val="20"/>
              </w:rPr>
              <w:t xml:space="preserve"> (ispod 30%)</w:t>
            </w:r>
          </w:p>
          <w:p w14:paraId="4B318D6C" w14:textId="77777777" w:rsidR="00D15FE9" w:rsidRPr="007D52F1" w:rsidRDefault="00D15FE9" w:rsidP="00D0103E">
            <w:pPr>
              <w:autoSpaceDE w:val="0"/>
              <w:autoSpaceDN w:val="0"/>
              <w:adjustRightInd w:val="0"/>
              <w:spacing w:before="0" w:after="0"/>
              <w:jc w:val="both"/>
              <w:rPr>
                <w:rFonts w:ascii="Times New Roman" w:hAnsi="Times New Roman" w:cs="Times New Roman"/>
                <w:sz w:val="20"/>
                <w:szCs w:val="20"/>
              </w:rPr>
            </w:pPr>
          </w:p>
          <w:p w14:paraId="0F02879C" w14:textId="456CEDA0" w:rsidR="00D15FE9" w:rsidRPr="007D52F1"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F193493" w14:textId="4645634A" w:rsidR="00D0103E" w:rsidRPr="007D52F1" w:rsidRDefault="00D0103E" w:rsidP="0001607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od ugovorenog iznosa </w:t>
            </w:r>
            <w:r w:rsidR="004A00BD" w:rsidRPr="007D52F1">
              <w:rPr>
                <w:rFonts w:ascii="Times New Roman" w:hAnsi="Times New Roman" w:cs="Times New Roman"/>
                <w:sz w:val="20"/>
                <w:szCs w:val="20"/>
              </w:rPr>
              <w:t>(može</w:t>
            </w:r>
            <w:r w:rsidR="000F2059">
              <w:rPr>
                <w:rFonts w:ascii="Times New Roman" w:hAnsi="Times New Roman" w:cs="Times New Roman"/>
                <w:sz w:val="20"/>
                <w:szCs w:val="20"/>
              </w:rPr>
              <w:t xml:space="preserve"> se</w:t>
            </w:r>
            <w:r w:rsidR="004A00BD" w:rsidRPr="007D52F1">
              <w:rPr>
                <w:rFonts w:ascii="Times New Roman" w:hAnsi="Times New Roman" w:cs="Times New Roman"/>
                <w:sz w:val="20"/>
                <w:szCs w:val="20"/>
              </w:rPr>
              <w:t xml:space="preserve"> smanjiti na od 2 % do 5 % kada se smatra da priroda i ozbiljnost nedostatka ne opravdavaju stopu </w:t>
            </w:r>
            <w:r w:rsidR="0001607A">
              <w:rPr>
                <w:rFonts w:ascii="Times New Roman" w:hAnsi="Times New Roman" w:cs="Times New Roman"/>
                <w:sz w:val="20"/>
                <w:szCs w:val="20"/>
              </w:rPr>
              <w:t>korekcije</w:t>
            </w:r>
            <w:r w:rsidR="004A00BD" w:rsidRPr="007D52F1">
              <w:rPr>
                <w:rFonts w:ascii="Times New Roman" w:hAnsi="Times New Roman" w:cs="Times New Roman"/>
                <w:sz w:val="20"/>
                <w:szCs w:val="20"/>
              </w:rPr>
              <w:t xml:space="preserve"> od 5 %).</w:t>
            </w:r>
          </w:p>
        </w:tc>
      </w:tr>
      <w:tr w:rsidR="001760E8" w:rsidRPr="007D52F1" w14:paraId="2F4972B3" w14:textId="77777777" w:rsidTr="007469A8">
        <w:trPr>
          <w:trHeight w:val="105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4C341982" w:rsidR="001760E8" w:rsidRPr="007D52F1" w:rsidRDefault="00C27D25"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9</w:t>
            </w:r>
            <w:r w:rsidR="001760E8"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77777777" w:rsidR="001760E8" w:rsidRPr="007D52F1" w:rsidRDefault="001760E8" w:rsidP="00DF27C9">
            <w:pPr>
              <w:autoSpaceDE w:val="0"/>
              <w:autoSpaceDN w:val="0"/>
              <w:adjustRightInd w:val="0"/>
              <w:spacing w:before="0" w:after="0"/>
              <w:jc w:val="both"/>
              <w:rPr>
                <w:rFonts w:ascii="Times New Roman" w:hAnsi="Times New Roman" w:cs="Times New Roman"/>
                <w:sz w:val="20"/>
                <w:szCs w:val="20"/>
              </w:rPr>
            </w:pPr>
            <w:r w:rsidRPr="007D52F1">
              <w:rPr>
                <w:rFonts w:ascii="Times New Roman" w:hAnsi="Times New Roman" w:cs="Times New Roman"/>
                <w:sz w:val="20"/>
                <w:szCs w:val="20"/>
              </w:rPr>
              <w:t>Nedostatno vrijeme potencijalnim ponuditeljima/natjecateljima za dobivanje dokumentacije za nadmetanje.</w:t>
            </w:r>
          </w:p>
          <w:p w14:paraId="7F46D80E" w14:textId="77777777" w:rsidR="00DF27C9" w:rsidRPr="007D52F1" w:rsidRDefault="00DF27C9" w:rsidP="00DF27C9">
            <w:pPr>
              <w:autoSpaceDE w:val="0"/>
              <w:autoSpaceDN w:val="0"/>
              <w:adjustRightInd w:val="0"/>
              <w:spacing w:before="0" w:after="0"/>
              <w:jc w:val="both"/>
              <w:rPr>
                <w:rFonts w:ascii="Times New Roman" w:hAnsi="Times New Roman" w:cs="Times New Roman"/>
                <w:sz w:val="20"/>
                <w:szCs w:val="20"/>
              </w:rPr>
            </w:pPr>
          </w:p>
          <w:p w14:paraId="13213DCF" w14:textId="6FF91BEE" w:rsidR="00DF27C9" w:rsidRPr="007D52F1"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 xml:space="preserve">Rok za potencijalne ponuditelje/natjecatelje za dobivanje dokumentacije za nadmetanje prekratak je. Time se stvara neopravdana prepreka za otvaranje javne nabave za tržišno natjecanje. Ispravke se primjenjuje ovisno o pojedinom slučaju. Kod određivanje razine ispravka u obzir će se uzeti mogući olakšavajući čimbenici povezani sa specifičnošću i složenošću ugovora, a osobito moguće administrativno opterećenje ili poteškoće u dostavljanju dokumentacije za </w:t>
            </w:r>
            <w:r w:rsidRPr="007D52F1">
              <w:rPr>
                <w:rFonts w:ascii="Times New Roman" w:hAnsi="Times New Roman" w:cs="Times New Roman"/>
                <w:sz w:val="20"/>
                <w:szCs w:val="20"/>
              </w:rPr>
              <w:lastRenderedPageBreak/>
              <w:t>nadmetanje.</w:t>
            </w:r>
          </w:p>
        </w:tc>
        <w:tc>
          <w:tcPr>
            <w:tcW w:w="2132" w:type="pct"/>
            <w:tcBorders>
              <w:top w:val="single" w:sz="4" w:space="0" w:color="auto"/>
              <w:left w:val="single" w:sz="4" w:space="0" w:color="auto"/>
              <w:bottom w:val="single" w:sz="4" w:space="0" w:color="auto"/>
              <w:right w:val="single" w:sz="4" w:space="0" w:color="auto"/>
            </w:tcBorders>
            <w:hideMark/>
          </w:tcPr>
          <w:p w14:paraId="2B62FCE4" w14:textId="27C983F9"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lastRenderedPageBreak/>
              <w:t>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50 % rokova za zaprimanje ponuda (u skladu s relevantnim odredbama). </w:t>
            </w:r>
          </w:p>
          <w:p w14:paraId="7D4CD8CB" w14:textId="2BB72068"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825DAD9" w14:textId="753D6A8E" w:rsidR="001760E8" w:rsidRPr="007D52F1" w:rsidRDefault="001760E8" w:rsidP="00CF115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1760E8" w:rsidRPr="007D52F1" w14:paraId="0BD4A9AB" w14:textId="77777777" w:rsidTr="007469A8">
        <w:trPr>
          <w:trHeight w:val="100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7D52F1"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7D52F1" w:rsidRDefault="001760E8" w:rsidP="00DF27C9">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B01CB0D" w14:textId="2CA4E77E"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 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60 % rokova za zaprimanje ponuda (u skladu s relevantnim odredbama). </w:t>
            </w:r>
          </w:p>
          <w:p w14:paraId="622A1DDA" w14:textId="0F8C78C5"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4C81B86" w14:textId="502DCD9C" w:rsidR="001760E8" w:rsidRPr="007D52F1" w:rsidRDefault="001760E8" w:rsidP="00CF115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 od ugovorenog iznosa </w:t>
            </w:r>
          </w:p>
        </w:tc>
      </w:tr>
      <w:tr w:rsidR="001760E8" w:rsidRPr="007D52F1" w14:paraId="3007D2EE" w14:textId="77777777" w:rsidTr="007469A8">
        <w:trPr>
          <w:trHeight w:val="13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7D52F1"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7D52F1" w:rsidRDefault="001760E8" w:rsidP="00DF27C9">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9CAB643" w14:textId="4E32C092"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80 % rokova za zaprimanje ponuda (u skladu s relevantnim odredbama). </w:t>
            </w:r>
          </w:p>
          <w:p w14:paraId="4C04D177" w14:textId="2ED76F04"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FE49A7E" w14:textId="77777777" w:rsidR="001760E8" w:rsidRPr="007D52F1" w:rsidRDefault="001760E8" w:rsidP="00DF27C9">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od ugovorenog iznosa </w:t>
            </w:r>
          </w:p>
        </w:tc>
      </w:tr>
      <w:tr w:rsidR="00D0103E" w:rsidRPr="007D52F1" w14:paraId="10918A3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A915C70" w14:textId="4D5417F5" w:rsidR="00D0103E" w:rsidRPr="007D52F1" w:rsidRDefault="00397ECD"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10.</w:t>
            </w:r>
          </w:p>
        </w:tc>
        <w:tc>
          <w:tcPr>
            <w:tcW w:w="1478" w:type="pct"/>
            <w:tcBorders>
              <w:top w:val="single" w:sz="4" w:space="0" w:color="auto"/>
              <w:left w:val="single" w:sz="4" w:space="0" w:color="auto"/>
              <w:bottom w:val="single" w:sz="4" w:space="0" w:color="auto"/>
              <w:right w:val="single" w:sz="4" w:space="0" w:color="auto"/>
            </w:tcBorders>
            <w:hideMark/>
          </w:tcPr>
          <w:p w14:paraId="45942155" w14:textId="61CA988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Neobjavljivanje obavijesti o izmjenama obavijesti o nadmetanju / pozivu na dostavu ponuda (uključujući produžene rokove za primitak ponuda) kada je to potrebno po pravilima kojima se regulira područje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tcPr>
          <w:p w14:paraId="5ECFA24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Izmjene u obavijesti o nadmetanju / pozivima za dostavu ponuda, uključujući i produžetak rokova za zaprimanje ponuda nisu objavljene u skladu sa relevantnim propisima. </w:t>
            </w:r>
          </w:p>
          <w:p w14:paraId="5E90726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829F2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Jednaka financijska korekcija se odnosi na nadmetanja male vrijednosti (kod kojih nije potrebna objava), a promjene u nadmetanjima nisu bile na odgovarajući način učinjene dostupnima svim pozvanim ponuditeljima.</w:t>
            </w:r>
          </w:p>
        </w:tc>
        <w:tc>
          <w:tcPr>
            <w:tcW w:w="1014" w:type="pct"/>
            <w:tcBorders>
              <w:top w:val="single" w:sz="4" w:space="0" w:color="auto"/>
              <w:left w:val="single" w:sz="4" w:space="0" w:color="auto"/>
              <w:bottom w:val="single" w:sz="4" w:space="0" w:color="auto"/>
              <w:right w:val="single" w:sz="4" w:space="0" w:color="auto"/>
            </w:tcBorders>
          </w:tcPr>
          <w:p w14:paraId="3C1FA58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w:t>
            </w:r>
          </w:p>
          <w:p w14:paraId="61EB9CEC" w14:textId="77777777" w:rsidR="00D0103E" w:rsidRPr="007D52F1"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251E2581" w14:textId="762D9703" w:rsidR="00C27D25" w:rsidRPr="007D52F1" w:rsidRDefault="0001607A" w:rsidP="00C27D25">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Korekcija</w:t>
            </w:r>
            <w:r w:rsidR="00C27D25" w:rsidRPr="007D52F1">
              <w:rPr>
                <w:rFonts w:ascii="Times New Roman" w:eastAsia="Calibri" w:hAnsi="Times New Roman" w:cs="Times New Roman"/>
                <w:sz w:val="20"/>
                <w:szCs w:val="20"/>
              </w:rPr>
              <w:t xml:space="preserve"> se može smanjiti na 5 % ovisno o ozbiljnosti nepravilnosti.</w:t>
            </w:r>
          </w:p>
        </w:tc>
      </w:tr>
      <w:tr w:rsidR="00D0103E" w:rsidRPr="007D52F1" w14:paraId="080E7480" w14:textId="77777777" w:rsidTr="007469A8">
        <w:trPr>
          <w:trHeight w:val="938"/>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366AD3EA" w:rsidR="00D0103E" w:rsidRPr="007D52F1" w:rsidRDefault="00D0103E"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397ECD" w:rsidRPr="007D52F1">
              <w:rPr>
                <w:rFonts w:ascii="Times New Roman" w:eastAsia="Calibri" w:hAnsi="Times New Roman" w:cs="Times New Roman"/>
                <w:sz w:val="20"/>
                <w:szCs w:val="20"/>
              </w:rPr>
              <w:t>1</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Nenavođenje:</w:t>
            </w:r>
          </w:p>
          <w:p w14:paraId="4D9D0AB8"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uvjeta sposobnosti u pozivu na nadmetanje,</w:t>
            </w:r>
          </w:p>
          <w:p w14:paraId="1CB11402"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50594387"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i/ili</w:t>
            </w:r>
          </w:p>
          <w:p w14:paraId="0B8071BB"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656E1E94" w14:textId="5997C4AF" w:rsidR="00D0103E" w:rsidRPr="007D52F1"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 kriterija za odabir ponude (i njihova ponderiranja) u pozivu na nadmetanje ili u dokumentaciji za nadmetanje.</w:t>
            </w:r>
          </w:p>
        </w:tc>
        <w:tc>
          <w:tcPr>
            <w:tcW w:w="2132" w:type="pct"/>
            <w:vMerge w:val="restart"/>
            <w:tcBorders>
              <w:top w:val="single" w:sz="4" w:space="0" w:color="auto"/>
              <w:left w:val="single" w:sz="4" w:space="0" w:color="auto"/>
              <w:bottom w:val="single" w:sz="4" w:space="0" w:color="auto"/>
              <w:right w:val="single" w:sz="4" w:space="0" w:color="auto"/>
            </w:tcBorders>
            <w:hideMark/>
          </w:tcPr>
          <w:p w14:paraId="570F7F2F"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Pozivom za nadmetanje nisu određeni uvjeti sposobnosti. </w:t>
            </w:r>
          </w:p>
          <w:p w14:paraId="088F0EE3"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733AC1A6"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i/ili </w:t>
            </w:r>
          </w:p>
          <w:p w14:paraId="3023FD6F"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4C980FEC" w14:textId="6FBE562D" w:rsidR="00D0103E" w:rsidRPr="007D52F1"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Kada ni u pozivu na nadmetanje niti u dokumentaciji za nadmetanje nisu dovoljno detaljno opisani kriteriji za odabir ponude te njihovo ponderiranje.</w:t>
            </w:r>
          </w:p>
        </w:tc>
        <w:tc>
          <w:tcPr>
            <w:tcW w:w="1014" w:type="pct"/>
            <w:tcBorders>
              <w:top w:val="single" w:sz="4" w:space="0" w:color="auto"/>
              <w:left w:val="single" w:sz="4" w:space="0" w:color="auto"/>
              <w:bottom w:val="single" w:sz="4" w:space="0" w:color="auto"/>
              <w:right w:val="single" w:sz="4" w:space="0" w:color="auto"/>
            </w:tcBorders>
          </w:tcPr>
          <w:p w14:paraId="00A7A9C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3B27FC7F"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D0103E" w:rsidRPr="007D52F1" w14:paraId="3648D1C4" w14:textId="77777777" w:rsidTr="007469A8">
        <w:trPr>
          <w:trHeight w:val="64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7E0CDEC" w14:textId="0978C33E" w:rsidR="00D0103E" w:rsidRPr="007D52F1" w:rsidRDefault="0001607A" w:rsidP="00D0103E">
            <w:pPr>
              <w:autoSpaceDE w:val="0"/>
              <w:autoSpaceDN w:val="0"/>
              <w:adjustRightInd w:val="0"/>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3F4B7F" w:rsidRPr="007D52F1">
              <w:rPr>
                <w:rFonts w:ascii="Times New Roman" w:hAnsi="Times New Roman" w:cs="Times New Roman"/>
                <w:sz w:val="20"/>
                <w:szCs w:val="20"/>
              </w:rPr>
              <w:t xml:space="preserve"> se može smanjiti na 10 % ili 5 % ako su uvjeti sposobnosti / kriteriji za odabir ponude navedeni u pozivu na nadmetanje (ili u dokumentaciji za nadmetanje, u pogledu kriterija za odabir ponude), ali nedovoljno detaljno.</w:t>
            </w:r>
          </w:p>
        </w:tc>
      </w:tr>
      <w:tr w:rsidR="00D0103E" w:rsidRPr="007D52F1" w14:paraId="203328A6"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2A42FC9" w14:textId="46289010"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397ECD" w:rsidRPr="007D52F1">
              <w:rPr>
                <w:rFonts w:ascii="Times New Roman" w:eastAsia="Calibri" w:hAnsi="Times New Roman" w:cs="Times New Roman"/>
                <w:sz w:val="20"/>
                <w:szCs w:val="20"/>
              </w:rPr>
              <w:t>2</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Nedovoljan opis predmeta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hideMark/>
          </w:tcPr>
          <w:p w14:paraId="51C3504C" w14:textId="38BDFF8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Opis u pozivu za dostavu ponuda i / ili 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(tehničke specifikacije) je nedovoljan da bi potencijalni ponuditelji mogli bez dvojbi odrediti predmet ugovora.</w:t>
            </w:r>
          </w:p>
        </w:tc>
        <w:tc>
          <w:tcPr>
            <w:tcW w:w="1014" w:type="pct"/>
            <w:tcBorders>
              <w:top w:val="single" w:sz="4" w:space="0" w:color="auto"/>
              <w:left w:val="single" w:sz="4" w:space="0" w:color="auto"/>
              <w:bottom w:val="single" w:sz="4" w:space="0" w:color="auto"/>
              <w:right w:val="single" w:sz="4" w:space="0" w:color="auto"/>
            </w:tcBorders>
            <w:hideMark/>
          </w:tcPr>
          <w:p w14:paraId="5A137D7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w:t>
            </w:r>
          </w:p>
          <w:p w14:paraId="1ECAF225" w14:textId="77777777" w:rsidR="00B61CF8" w:rsidRPr="007D52F1" w:rsidRDefault="00B61CF8" w:rsidP="00D0103E">
            <w:pPr>
              <w:spacing w:before="0" w:after="0"/>
              <w:jc w:val="both"/>
              <w:rPr>
                <w:rFonts w:ascii="Times New Roman" w:eastAsia="Calibri" w:hAnsi="Times New Roman" w:cs="Times New Roman"/>
                <w:sz w:val="20"/>
                <w:szCs w:val="20"/>
              </w:rPr>
            </w:pPr>
          </w:p>
          <w:p w14:paraId="4CEC4C2D" w14:textId="66CCCA17" w:rsidR="00827279" w:rsidRPr="007D52F1" w:rsidRDefault="0001607A" w:rsidP="00D0103E">
            <w:pPr>
              <w:spacing w:before="0" w:after="0"/>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Korekcija</w:t>
            </w:r>
            <w:r w:rsidR="00827279" w:rsidRPr="007D52F1">
              <w:rPr>
                <w:rFonts w:ascii="Times New Roman" w:eastAsia="Calibri" w:hAnsi="Times New Roman" w:cs="Times New Roman"/>
                <w:sz w:val="20"/>
                <w:szCs w:val="20"/>
              </w:rPr>
              <w:t xml:space="preserve"> se može smanjiti na 5 % ovisno o ozbiljnosti nepravilnosti.</w:t>
            </w:r>
          </w:p>
        </w:tc>
      </w:tr>
      <w:tr w:rsidR="00D0103E" w:rsidRPr="007D52F1" w14:paraId="7FF247C6" w14:textId="77777777" w:rsidTr="007469A8">
        <w:trPr>
          <w:trHeight w:val="188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59BD3A3"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13</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6C01A58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(uvjeti sposobnosti) nisu povezani niti razmjerni s  predmetom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p>
        </w:tc>
        <w:tc>
          <w:tcPr>
            <w:tcW w:w="2132" w:type="pct"/>
            <w:vMerge w:val="restart"/>
            <w:tcBorders>
              <w:top w:val="single" w:sz="4" w:space="0" w:color="auto"/>
              <w:left w:val="single" w:sz="4" w:space="0" w:color="auto"/>
              <w:bottom w:val="single" w:sz="4" w:space="0" w:color="auto"/>
              <w:right w:val="single" w:sz="4" w:space="0" w:color="auto"/>
            </w:tcBorders>
          </w:tcPr>
          <w:p w14:paraId="3F9A8150" w14:textId="263CD4A8"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(uvjeti sposobnosti) koje ponuditelj mora ispuniti nisu povezani ili nisu u razmjeru sa predmetnom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pa se na taj način ne osigurava jednaka mogućnost za sve prijavitelje ili se time stvaraju nepotrebne prepreke koje sprječavaju konkurentnost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p w14:paraId="255FAB36"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238059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Navedeno uključuje, ali nije ograničeno na slučajeve gdje: </w:t>
            </w:r>
          </w:p>
          <w:p w14:paraId="1A3B5CEE" w14:textId="06B6E5EF"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zahtijevaju financijsku sposobnost (npr. godišnji promet) od ponuditelja, a oni nisu u  skladu s planiranom vrijednošću</w:t>
            </w:r>
            <w:r w:rsidR="009E1548">
              <w:rPr>
                <w:rFonts w:ascii="Times New Roman" w:eastAsia="Calibri" w:hAnsi="Times New Roman" w:cs="Times New Roman"/>
                <w:sz w:val="20"/>
                <w:szCs w:val="20"/>
              </w:rPr>
              <w:t xml:space="preserve"> javne</w:t>
            </w:r>
            <w:r w:rsidRPr="007D52F1">
              <w:rPr>
                <w:rFonts w:ascii="Times New Roman" w:eastAsia="Calibri" w:hAnsi="Times New Roman" w:cs="Times New Roman"/>
                <w:sz w:val="20"/>
                <w:szCs w:val="20"/>
              </w:rPr>
              <w:t xml:space="preserve"> nabave;</w:t>
            </w:r>
          </w:p>
          <w:p w14:paraId="7268DF97"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w:t>
            </w:r>
            <w:r w:rsidRPr="007D52F1">
              <w:rPr>
                <w:rFonts w:ascii="Times New Roman" w:eastAsia="Calibri" w:hAnsi="Times New Roman" w:cs="Times New Roman"/>
                <w:sz w:val="20"/>
                <w:szCs w:val="20"/>
              </w:rPr>
              <w:lastRenderedPageBreak/>
              <w:t>zahtijevaju tehničku i stručnu sposobnost ponuditelja, a koje nisu u skladu s predmetom ugovora</w:t>
            </w:r>
          </w:p>
          <w:p w14:paraId="3C56887C"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zahtijevaju stručnost osoblja, a koje nisu u skladu s predmetom ugovora</w:t>
            </w:r>
          </w:p>
          <w:p w14:paraId="5EBED4C9"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 nerazmjeran iznos bankovnih garancija</w:t>
            </w:r>
          </w:p>
          <w:p w14:paraId="59F617C2"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ograničenja vezana uz angažiranje podugovaratelja</w:t>
            </w:r>
          </w:p>
        </w:tc>
        <w:tc>
          <w:tcPr>
            <w:tcW w:w="1014" w:type="pct"/>
            <w:tcBorders>
              <w:top w:val="single" w:sz="4" w:space="0" w:color="auto"/>
              <w:left w:val="single" w:sz="4" w:space="0" w:color="auto"/>
              <w:bottom w:val="single" w:sz="4" w:space="0" w:color="auto"/>
              <w:right w:val="single" w:sz="4" w:space="0" w:color="auto"/>
            </w:tcBorders>
          </w:tcPr>
          <w:p w14:paraId="50FA472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od ugovorenog iznosa</w:t>
            </w:r>
          </w:p>
          <w:p w14:paraId="2C89005C" w14:textId="77777777" w:rsidR="00D0103E" w:rsidRPr="007D52F1" w:rsidRDefault="00D0103E" w:rsidP="00D0103E">
            <w:pPr>
              <w:spacing w:before="0" w:after="0"/>
              <w:jc w:val="both"/>
              <w:rPr>
                <w:rFonts w:ascii="Times New Roman" w:eastAsia="Calibri" w:hAnsi="Times New Roman" w:cs="Times New Roman"/>
                <w:sz w:val="20"/>
                <w:szCs w:val="20"/>
              </w:rPr>
            </w:pPr>
          </w:p>
          <w:p w14:paraId="1EDF84B1"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p>
        </w:tc>
      </w:tr>
      <w:tr w:rsidR="00D0103E" w:rsidRPr="007D52F1" w14:paraId="74597AF8" w14:textId="77777777" w:rsidTr="007469A8">
        <w:trPr>
          <w:trHeight w:val="1888"/>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3421161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397FBC69" w14:textId="77777777" w:rsidTr="007469A8">
        <w:trPr>
          <w:trHeight w:val="103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CB11E60"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14</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nisu u razmjeru sa predmetom ugovora ili težina svakog kriterija jasno ne pokazuju važnost svakog od njih</w:t>
            </w:r>
            <w:r w:rsidRPr="007D52F1">
              <w:rPr>
                <w:rFonts w:ascii="Times New Roman" w:eastAsia="Calibri" w:hAnsi="Times New Roman" w:cs="Times New Roman"/>
                <w:sz w:val="20"/>
                <w:szCs w:val="20"/>
                <w:vertAlign w:val="superscript"/>
              </w:rPr>
              <w:footnoteReference w:id="10"/>
            </w:r>
          </w:p>
        </w:tc>
        <w:tc>
          <w:tcPr>
            <w:tcW w:w="2132"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 primjer:</w:t>
            </w:r>
          </w:p>
          <w:p w14:paraId="629E16A0" w14:textId="319FBE71" w:rsidR="00D0103E" w:rsidRPr="007D52F1" w:rsidRDefault="00D0103E" w:rsidP="00D0103E">
            <w:pPr>
              <w:numPr>
                <w:ilvl w:val="0"/>
                <w:numId w:val="31"/>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više kriterija za dodjelu ugovora (npr. inovacije, itd.) nisu povezani sa predmetnom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p>
          <w:p w14:paraId="65D6D196" w14:textId="77777777" w:rsidR="00D0103E" w:rsidRPr="007D52F1" w:rsidRDefault="00D0103E" w:rsidP="00D0103E">
            <w:pPr>
              <w:numPr>
                <w:ilvl w:val="0"/>
                <w:numId w:val="31"/>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nerazmjerni kriteriji prihvatljivosti (npr. za kvalitetu, tehničke specifikacije, funkcionalne karakteristike, vrijeme isporuke i usluge nakon kupnje) su nametnuti u slučaju odabira ekonomski najpovoljnije ponude.</w:t>
            </w:r>
          </w:p>
        </w:tc>
        <w:tc>
          <w:tcPr>
            <w:tcW w:w="1014" w:type="pct"/>
            <w:tcBorders>
              <w:top w:val="single" w:sz="4" w:space="0" w:color="auto"/>
              <w:left w:val="single" w:sz="4" w:space="0" w:color="auto"/>
              <w:bottom w:val="single" w:sz="4" w:space="0" w:color="auto"/>
              <w:right w:val="single" w:sz="4" w:space="0" w:color="auto"/>
            </w:tcBorders>
          </w:tcPr>
          <w:p w14:paraId="7D3363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376BB15B"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7A225AB" w14:textId="77777777" w:rsidTr="007469A8">
        <w:trPr>
          <w:trHeight w:val="1039"/>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128F1EE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23F0929B" w14:textId="77777777" w:rsidTr="007469A8">
        <w:trPr>
          <w:trHeight w:val="279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28CD1371"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15</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859CCDE"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obavijest o nadmetanju / 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uključuje nezakonite  i/ili diskriminirajuće kriterije.</w:t>
            </w:r>
          </w:p>
        </w:tc>
        <w:tc>
          <w:tcPr>
            <w:tcW w:w="2132" w:type="pct"/>
            <w:vMerge w:val="restart"/>
            <w:tcBorders>
              <w:top w:val="single" w:sz="4" w:space="0" w:color="auto"/>
              <w:left w:val="single" w:sz="4" w:space="0" w:color="auto"/>
              <w:bottom w:val="single" w:sz="4" w:space="0" w:color="auto"/>
              <w:right w:val="single" w:sz="4" w:space="0" w:color="auto"/>
            </w:tcBorders>
          </w:tcPr>
          <w:p w14:paraId="1BCD7D5F" w14:textId="081535FF"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Slučajevi u kojima su potencijalni ponuditelji bili odvraćeni od nadmetanja zbog nezakonitih kriterija u pozivu za dostavu ponuda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npr.:</w:t>
            </w:r>
          </w:p>
          <w:p w14:paraId="354F7490" w14:textId="77777777" w:rsidR="00D0103E" w:rsidRPr="007D52F1" w:rsidRDefault="00D0103E" w:rsidP="00D0103E">
            <w:pPr>
              <w:numPr>
                <w:ilvl w:val="0"/>
                <w:numId w:val="32"/>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443783FD" w14:textId="77777777" w:rsidR="00D0103E" w:rsidRPr="007D52F1" w:rsidRDefault="00D0103E" w:rsidP="00D0103E">
            <w:pPr>
              <w:numPr>
                <w:ilvl w:val="0"/>
                <w:numId w:val="32"/>
              </w:numPr>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nameću zahtjeve u pogledu pravnog statusa ponuditelja, npr. zabranjuje se fizičkim osobama da osnivaju društva ili da fizičke osobe sudjeluju u određenom nadmetanju.</w:t>
            </w:r>
          </w:p>
          <w:p w14:paraId="20CF6C49" w14:textId="77777777" w:rsidR="00D0103E" w:rsidRPr="007D52F1" w:rsidRDefault="00D0103E" w:rsidP="00D0103E">
            <w:pPr>
              <w:numPr>
                <w:ilvl w:val="0"/>
                <w:numId w:val="32"/>
              </w:numPr>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ponude nameću zahtjeve za specifičnim znanjima, a koja znanja neopravdano ograničavaju ostale u nadmetanju – npr. iskustvo u nadziranju radova i to u projektima financiranim od strane EU. </w:t>
            </w:r>
          </w:p>
          <w:p w14:paraId="5079EB29" w14:textId="77777777" w:rsidR="00D0103E" w:rsidRPr="007D52F1" w:rsidRDefault="00D0103E" w:rsidP="00D0103E">
            <w:pPr>
              <w:widowControl w:val="0"/>
              <w:numPr>
                <w:ilvl w:val="0"/>
                <w:numId w:val="32"/>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nameću zahtjeve za kvalifikacijama koje nisu proporcionalne složenosti ugovora, a premašuju zahtjeve nametnute od strane nacionalnih propisa</w:t>
            </w:r>
          </w:p>
          <w:p w14:paraId="703F5809"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92150C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1E2581F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1FF6E09B" w14:textId="77777777" w:rsidR="00D0103E" w:rsidRPr="007D52F1" w:rsidRDefault="00D0103E" w:rsidP="00D0103E">
            <w:pPr>
              <w:spacing w:before="0" w:after="0"/>
              <w:jc w:val="both"/>
              <w:rPr>
                <w:rFonts w:ascii="Times New Roman" w:eastAsia="Calibri" w:hAnsi="Times New Roman" w:cs="Times New Roman"/>
                <w:sz w:val="20"/>
                <w:szCs w:val="20"/>
              </w:rPr>
            </w:pPr>
          </w:p>
          <w:p w14:paraId="5D135CEB" w14:textId="77777777" w:rsidR="00D0103E" w:rsidRPr="007D52F1" w:rsidRDefault="00D0103E" w:rsidP="00D0103E">
            <w:pPr>
              <w:spacing w:before="0" w:after="0"/>
              <w:jc w:val="both"/>
              <w:rPr>
                <w:rFonts w:ascii="Times New Roman" w:eastAsia="Calibri" w:hAnsi="Times New Roman" w:cs="Times New Roman"/>
                <w:sz w:val="20"/>
                <w:szCs w:val="20"/>
              </w:rPr>
            </w:pPr>
          </w:p>
          <w:p w14:paraId="4AE08F91"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4165085C" w14:textId="77777777" w:rsidTr="007469A8">
        <w:trPr>
          <w:trHeight w:val="2798"/>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5B5901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622720C0" w14:textId="77777777" w:rsidTr="007469A8">
        <w:trPr>
          <w:trHeight w:val="727"/>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7BBEC663"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16</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5F6D3BE0"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postupcima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nisu valjano definirani kriteriji za uži izbor sudionika u nadmetanju.</w:t>
            </w:r>
          </w:p>
        </w:tc>
        <w:tc>
          <w:tcPr>
            <w:tcW w:w="2132"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u uži izbor potencijalnih ponuditelja su nedostatni ili nejasni. </w:t>
            </w:r>
          </w:p>
          <w:p w14:paraId="1FC5167E"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FCA0E2"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Minimalni i maksimalni broj potencijalnih ponuditelja koji se u užem izboru nisu navedeni u pozivu za dostavu ponuda.</w:t>
            </w:r>
          </w:p>
        </w:tc>
        <w:tc>
          <w:tcPr>
            <w:tcW w:w="1014" w:type="pct"/>
            <w:tcBorders>
              <w:top w:val="single" w:sz="4" w:space="0" w:color="auto"/>
              <w:left w:val="single" w:sz="4" w:space="0" w:color="auto"/>
              <w:bottom w:val="single" w:sz="4" w:space="0" w:color="auto"/>
              <w:right w:val="single" w:sz="4" w:space="0" w:color="auto"/>
            </w:tcBorders>
          </w:tcPr>
          <w:p w14:paraId="04B4F8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od ugovorenog iznosa</w:t>
            </w:r>
          </w:p>
          <w:p w14:paraId="2DA9B23A"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26F9ED4" w14:textId="77777777" w:rsidTr="007469A8">
        <w:trPr>
          <w:trHeight w:val="727"/>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7B3DF1B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6692C9DD" w14:textId="77777777" w:rsidTr="007469A8">
        <w:trPr>
          <w:trHeight w:val="332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50EE572A"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17</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7C9EDF9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Diskriminatorne odredbe 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(uključujući tehničke specifikacije)</w:t>
            </w:r>
          </w:p>
        </w:tc>
        <w:tc>
          <w:tcPr>
            <w:tcW w:w="2132" w:type="pct"/>
            <w:vMerge w:val="restart"/>
            <w:tcBorders>
              <w:top w:val="single" w:sz="4" w:space="0" w:color="auto"/>
              <w:left w:val="single" w:sz="4" w:space="0" w:color="auto"/>
              <w:bottom w:val="single" w:sz="4" w:space="0" w:color="auto"/>
              <w:right w:val="single" w:sz="4" w:space="0" w:color="auto"/>
            </w:tcBorders>
            <w:hideMark/>
          </w:tcPr>
          <w:p w14:paraId="37EEBCCF"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Određivanje tehničkih specifikacija koji su prespecifični zbog čega se ne osigurava jednak pristup ponuditeljima ili imaju učinak stvaranja neopravdanih prepreka za tržišno natjecanje, npr.:</w:t>
            </w:r>
          </w:p>
          <w:p w14:paraId="5CCE1109"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sadrže naziv robne marke, bez naznaka „ili jednakovrijedno“ ili sl.</w:t>
            </w:r>
          </w:p>
          <w:p w14:paraId="68707D2E"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E7F31AA"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30A12C70" w14:textId="75F5385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w:t>
            </w:r>
          </w:p>
          <w:p w14:paraId="32328AD2" w14:textId="5B7F4555"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sadrži zahtjev da u trenutku predaje ponude, ponuditelj mora imati potpisan ugovor s trećim stranama o izvršenju pojedinih zadataka u okviru potencijalnog ugovora (potvrde/izjave bi trebale biti dovoljne)</w:t>
            </w:r>
          </w:p>
          <w:p w14:paraId="580474BA"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kada se kao kriterij odabira koristi ekonomski najpovoljnija ponuda, varijante ponude nisu dopuštene</w:t>
            </w:r>
          </w:p>
        </w:tc>
        <w:tc>
          <w:tcPr>
            <w:tcW w:w="1014" w:type="pct"/>
            <w:tcBorders>
              <w:top w:val="single" w:sz="4" w:space="0" w:color="auto"/>
              <w:left w:val="single" w:sz="4" w:space="0" w:color="auto"/>
              <w:bottom w:val="single" w:sz="4" w:space="0" w:color="auto"/>
              <w:right w:val="single" w:sz="4" w:space="0" w:color="auto"/>
            </w:tcBorders>
          </w:tcPr>
          <w:p w14:paraId="3DFEE6A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p w14:paraId="76E266E8"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2C33D390" w14:textId="77777777" w:rsidTr="007469A8">
        <w:trPr>
          <w:trHeight w:val="3321"/>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4214A8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74E5076B" w14:textId="77777777" w:rsidTr="007469A8">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766BE6" w:rsidRDefault="00D0103E" w:rsidP="00766BE6">
            <w:pPr>
              <w:spacing w:before="0" w:after="0"/>
              <w:jc w:val="center"/>
              <w:rPr>
                <w:rFonts w:ascii="Times New Roman" w:eastAsia="Calibri" w:hAnsi="Times New Roman" w:cs="Times New Roman"/>
                <w:b/>
                <w:sz w:val="20"/>
                <w:szCs w:val="20"/>
              </w:rPr>
            </w:pPr>
            <w:r w:rsidRPr="00766BE6">
              <w:rPr>
                <w:rFonts w:ascii="Times New Roman" w:eastAsia="Calibri" w:hAnsi="Times New Roman" w:cs="Times New Roman"/>
                <w:b/>
                <w:sz w:val="20"/>
                <w:szCs w:val="20"/>
              </w:rPr>
              <w:t>Ocjenjivanje ponude i ugovaranje</w:t>
            </w:r>
          </w:p>
        </w:tc>
      </w:tr>
      <w:tr w:rsidR="00D0103E" w:rsidRPr="007D52F1" w14:paraId="4062905E"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115A89A9" w14:textId="3230F8A5"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18</w:t>
            </w:r>
            <w:r w:rsidR="00D0103E"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7EB0397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postupcima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propušteno je smanjivanje broja potencijalnih ponuditelja izvršiti na temelju uvjeta definiranih pozivom za nadmetanje</w:t>
            </w:r>
          </w:p>
        </w:tc>
        <w:tc>
          <w:tcPr>
            <w:tcW w:w="2132" w:type="pct"/>
            <w:tcBorders>
              <w:top w:val="single" w:sz="4" w:space="0" w:color="auto"/>
              <w:left w:val="single" w:sz="4" w:space="0" w:color="auto"/>
              <w:bottom w:val="single" w:sz="4" w:space="0" w:color="auto"/>
              <w:right w:val="single" w:sz="4" w:space="0" w:color="auto"/>
            </w:tcBorders>
          </w:tcPr>
          <w:p w14:paraId="4E3657F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Smanjivanje broja natjecatelja nije izvršeno na temelju kriterija definiranih u pozivu za nadmetanje.</w:t>
            </w:r>
          </w:p>
          <w:p w14:paraId="15DA6BCA"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7765E6EB"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Nije poštovan uvjet minimalnog i maksimalnog broja sposobnih natjecatelja.</w:t>
            </w:r>
          </w:p>
          <w:p w14:paraId="1B58AA9A"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339598B5" w14:textId="63A59E9B" w:rsidR="00D0103E" w:rsidRPr="000F2059" w:rsidRDefault="00D0103E"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5% od ugovorenog iznosa</w:t>
            </w:r>
          </w:p>
          <w:p w14:paraId="0D102B87" w14:textId="77777777" w:rsidR="00D0103E" w:rsidRPr="000F2059" w:rsidRDefault="00D0103E" w:rsidP="00D0103E">
            <w:pPr>
              <w:spacing w:before="0" w:after="0"/>
              <w:jc w:val="both"/>
              <w:rPr>
                <w:rFonts w:ascii="Times New Roman" w:eastAsia="Calibri" w:hAnsi="Times New Roman" w:cs="Times New Roman"/>
                <w:sz w:val="20"/>
                <w:szCs w:val="20"/>
              </w:rPr>
            </w:pPr>
          </w:p>
        </w:tc>
      </w:tr>
      <w:tr w:rsidR="00D0103E" w:rsidRPr="007D52F1" w14:paraId="4F9F4FF9"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0493413" w14:textId="208A67B9"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19</w:t>
            </w:r>
            <w:r w:rsidR="00D0103E"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Nije primijenjen postupak ocjenjivanja i ugovaranja kako je propisan </w:t>
            </w:r>
          </w:p>
        </w:tc>
        <w:tc>
          <w:tcPr>
            <w:tcW w:w="2132" w:type="pct"/>
            <w:tcBorders>
              <w:top w:val="single" w:sz="4" w:space="0" w:color="auto"/>
              <w:left w:val="single" w:sz="4" w:space="0" w:color="auto"/>
              <w:bottom w:val="single" w:sz="4" w:space="0" w:color="auto"/>
              <w:right w:val="single" w:sz="4" w:space="0" w:color="auto"/>
            </w:tcBorders>
            <w:hideMark/>
          </w:tcPr>
          <w:p w14:paraId="749CCEE6"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Nije osiguran minimalan broj članova stručnog povjerenstva za ocjenu ponuda, pravilan slijed pregleda i ocjene ponuda itd.</w:t>
            </w:r>
          </w:p>
        </w:tc>
        <w:tc>
          <w:tcPr>
            <w:tcW w:w="1014" w:type="pct"/>
            <w:tcBorders>
              <w:top w:val="single" w:sz="4" w:space="0" w:color="auto"/>
              <w:left w:val="single" w:sz="4" w:space="0" w:color="auto"/>
              <w:bottom w:val="single" w:sz="4" w:space="0" w:color="auto"/>
              <w:right w:val="single" w:sz="4" w:space="0" w:color="auto"/>
            </w:tcBorders>
          </w:tcPr>
          <w:p w14:paraId="76B1C4A0" w14:textId="77777777" w:rsidR="00B35AA2" w:rsidRPr="000F2059" w:rsidRDefault="00D0103E"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25% od ugovorenog iznosa</w:t>
            </w:r>
            <w:r w:rsidR="00B35AA2" w:rsidRPr="000F2059">
              <w:rPr>
                <w:rFonts w:ascii="Times New Roman" w:eastAsia="Calibri" w:hAnsi="Times New Roman" w:cs="Times New Roman"/>
                <w:sz w:val="20"/>
                <w:szCs w:val="20"/>
              </w:rPr>
              <w:t xml:space="preserve"> </w:t>
            </w:r>
          </w:p>
          <w:p w14:paraId="1EA92CC0" w14:textId="77777777" w:rsidR="00B35AA2" w:rsidRPr="000F2059" w:rsidRDefault="00B35AA2" w:rsidP="00D0103E">
            <w:pPr>
              <w:spacing w:before="0" w:after="0"/>
              <w:jc w:val="both"/>
              <w:rPr>
                <w:rFonts w:ascii="Times New Roman" w:eastAsia="Calibri" w:hAnsi="Times New Roman" w:cs="Times New Roman"/>
                <w:sz w:val="20"/>
                <w:szCs w:val="20"/>
              </w:rPr>
            </w:pPr>
          </w:p>
          <w:p w14:paraId="3EBA534D" w14:textId="1CD125F0" w:rsidR="00D0103E" w:rsidRPr="000F2059" w:rsidRDefault="00B35AA2"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Korekcija se može umanjiti na 10% ili 5% ovisno o ozbiljnosti nepravilnosti</w:t>
            </w:r>
          </w:p>
          <w:p w14:paraId="0D1A93A8" w14:textId="77777777" w:rsidR="00D0103E" w:rsidRPr="000F2059" w:rsidRDefault="00D0103E" w:rsidP="00D0103E">
            <w:pPr>
              <w:spacing w:before="0" w:after="0"/>
              <w:jc w:val="both"/>
              <w:rPr>
                <w:rFonts w:ascii="Times New Roman" w:eastAsia="Calibri" w:hAnsi="Times New Roman" w:cs="Times New Roman"/>
                <w:sz w:val="20"/>
                <w:szCs w:val="20"/>
              </w:rPr>
            </w:pPr>
          </w:p>
        </w:tc>
      </w:tr>
      <w:tr w:rsidR="00D0103E" w:rsidRPr="007D52F1" w14:paraId="35440A96" w14:textId="77777777" w:rsidTr="007469A8">
        <w:trPr>
          <w:trHeight w:val="1461"/>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0DEA36DC"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20</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kriterija za odabir gospodarskog subjekta (uvjeti sposobnosti) nakon otvaranja ponuda zbog koje dolazi do neispravnog odabira ili isključenja ponuditelja</w:t>
            </w:r>
          </w:p>
          <w:p w14:paraId="50FC980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5620E8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tcPr>
          <w:p w14:paraId="1DD43FCA"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izmijenjeni su u fazi ocjenjivanja ponuda, zbog čega je odabran ponuditelj koji nije trebao biti odabran ili je trebao biti isključen da su objavljeni uvjeti sposobnosti bili primijenjeni.</w:t>
            </w:r>
          </w:p>
          <w:p w14:paraId="729FEDB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highlight w:val="yellow"/>
              </w:rPr>
            </w:pPr>
          </w:p>
        </w:tc>
        <w:tc>
          <w:tcPr>
            <w:tcW w:w="1014" w:type="pct"/>
            <w:tcBorders>
              <w:top w:val="single" w:sz="4" w:space="0" w:color="auto"/>
              <w:left w:val="single" w:sz="4" w:space="0" w:color="auto"/>
              <w:bottom w:val="single" w:sz="4" w:space="0" w:color="auto"/>
              <w:right w:val="single" w:sz="4" w:space="0" w:color="auto"/>
            </w:tcBorders>
            <w:hideMark/>
          </w:tcPr>
          <w:p w14:paraId="7C6E79D0"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tc>
      </w:tr>
      <w:tr w:rsidR="00D0103E" w:rsidRPr="007D52F1" w14:paraId="0F19B586" w14:textId="77777777" w:rsidTr="007469A8">
        <w:trPr>
          <w:trHeight w:val="1460"/>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7D52F1" w:rsidRDefault="00D0103E" w:rsidP="00D0103E">
            <w:pPr>
              <w:spacing w:before="0" w:after="0"/>
              <w:rPr>
                <w:rFonts w:ascii="Times New Roman" w:eastAsia="Calibri" w:hAnsi="Times New Roman" w:cs="Times New Roman"/>
                <w:sz w:val="20"/>
                <w:szCs w:val="20"/>
                <w:highlight w:val="yellow"/>
              </w:rPr>
            </w:pPr>
          </w:p>
        </w:tc>
        <w:tc>
          <w:tcPr>
            <w:tcW w:w="1014" w:type="pct"/>
            <w:tcBorders>
              <w:top w:val="single" w:sz="4" w:space="0" w:color="auto"/>
              <w:left w:val="single" w:sz="4" w:space="0" w:color="auto"/>
              <w:bottom w:val="single" w:sz="4" w:space="0" w:color="auto"/>
              <w:right w:val="single" w:sz="4" w:space="0" w:color="auto"/>
            </w:tcBorders>
            <w:hideMark/>
          </w:tcPr>
          <w:p w14:paraId="39F535B2"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0984EFDB" w14:textId="77777777" w:rsidTr="007469A8">
        <w:trPr>
          <w:trHeight w:val="2024"/>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64085204"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21</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57B2D74"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18BA9E3"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26012EC7" w14:textId="499A11AE"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 za odabir ponude (ili podkriterij ili vrijednost pojedinog kriterija) je izmijenjen tijekom ocjene ponude što je dovelo do rezultata koji se razlikuju od onih koji bi nastali da se koristio prvotni kriterij dodjele objavljen u pozivu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npr.:</w:t>
            </w:r>
          </w:p>
          <w:p w14:paraId="166C3C72" w14:textId="36A50C90" w:rsidR="00D0103E" w:rsidRPr="007D52F1" w:rsidRDefault="00D0103E" w:rsidP="00D0103E">
            <w:pPr>
              <w:numPr>
                <w:ilvl w:val="0"/>
                <w:numId w:val="34"/>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tijekom ocjenjivanja naručitelj primjenjuje pod-kriterije (za metodologiju procjene) koji se ne odnose na kriterije dodjele u obavijesti o nadmetanju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5157A513" w14:textId="01A53FC4" w:rsidR="00D0103E" w:rsidRPr="007D52F1" w:rsidRDefault="00D0103E" w:rsidP="00D0103E">
            <w:pPr>
              <w:numPr>
                <w:ilvl w:val="0"/>
                <w:numId w:val="34"/>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tijekom ocjenjivanja naručitelj primjenjuje pod-kriterije koji se odnose na naknadna pojašnjenja kriterija za dodjelu u obavijesti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ali nisu bili uključeni kao dio objave u obavijesti o nadmetanju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tc>
        <w:tc>
          <w:tcPr>
            <w:tcW w:w="1014" w:type="pct"/>
            <w:tcBorders>
              <w:top w:val="single" w:sz="4" w:space="0" w:color="auto"/>
              <w:left w:val="single" w:sz="4" w:space="0" w:color="auto"/>
              <w:bottom w:val="single" w:sz="4" w:space="0" w:color="auto"/>
              <w:right w:val="single" w:sz="4" w:space="0" w:color="auto"/>
            </w:tcBorders>
          </w:tcPr>
          <w:p w14:paraId="2A64A491"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p>
          <w:p w14:paraId="720A2045"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tc>
      </w:tr>
      <w:tr w:rsidR="00D0103E" w:rsidRPr="007D52F1" w14:paraId="6965AC25" w14:textId="77777777" w:rsidTr="007469A8">
        <w:trPr>
          <w:trHeight w:val="179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584BA780"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4A520F32" w14:textId="77777777" w:rsidTr="007469A8">
        <w:trPr>
          <w:trHeight w:val="1795"/>
        </w:trPr>
        <w:tc>
          <w:tcPr>
            <w:tcW w:w="376" w:type="pct"/>
            <w:tcBorders>
              <w:top w:val="single" w:sz="4" w:space="0" w:color="auto"/>
              <w:left w:val="single" w:sz="4" w:space="0" w:color="auto"/>
              <w:bottom w:val="single" w:sz="4" w:space="0" w:color="auto"/>
              <w:right w:val="single" w:sz="4" w:space="0" w:color="auto"/>
            </w:tcBorders>
            <w:vAlign w:val="center"/>
          </w:tcPr>
          <w:p w14:paraId="351ED79D" w14:textId="2E3F545F" w:rsidR="00D92F6B"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22.</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7D52F1" w:rsidRDefault="00D92F6B" w:rsidP="001C4272">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Ocjena ponuditelja/natjecatelja upotrebom nezakonitih uvjeta sposobnosti ili kriterija za odabir ponude</w:t>
            </w:r>
          </w:p>
        </w:tc>
        <w:tc>
          <w:tcPr>
            <w:tcW w:w="2132" w:type="pct"/>
            <w:tcBorders>
              <w:top w:val="single" w:sz="4" w:space="0" w:color="auto"/>
              <w:left w:val="single" w:sz="4" w:space="0" w:color="auto"/>
              <w:bottom w:val="single" w:sz="4" w:space="0" w:color="auto"/>
              <w:right w:val="single" w:sz="4" w:space="0" w:color="auto"/>
            </w:tcBorders>
            <w:vAlign w:val="center"/>
          </w:tcPr>
          <w:p w14:paraId="3F49A10D" w14:textId="25F52FC0" w:rsidR="00D92F6B" w:rsidRPr="007D52F1" w:rsidRDefault="00D92F6B" w:rsidP="00FD4079">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Tijekom ocjene ponuditelja/natjecatelja uvjeti sposobnosti upotrijebljeni su kao kriteriji za odabir ponude ili se kriterije za odabir ponude (ili odgovarajući po</w:t>
            </w:r>
            <w:r w:rsidR="00257825">
              <w:rPr>
                <w:rFonts w:ascii="Times New Roman" w:hAnsi="Times New Roman" w:cs="Times New Roman"/>
                <w:sz w:val="20"/>
                <w:szCs w:val="20"/>
              </w:rPr>
              <w:t>d</w:t>
            </w:r>
            <w:r w:rsidRPr="007D52F1">
              <w:rPr>
                <w:rFonts w:ascii="Times New Roman" w:hAnsi="Times New Roman" w:cs="Times New Roman"/>
                <w:sz w:val="20"/>
                <w:szCs w:val="20"/>
              </w:rPr>
              <w:t xml:space="preserve">kriteriji ili ponderiranja) navedeni u pozivu na nadmetanje ili dokumentaciji za nadmetanje nije poštovalo, što je dovelo do primjene nezakonitih uvjeta sposobnosti ili kriterija za odabir ponude. </w:t>
            </w:r>
          </w:p>
        </w:tc>
        <w:tc>
          <w:tcPr>
            <w:tcW w:w="1014" w:type="pct"/>
            <w:tcBorders>
              <w:top w:val="single" w:sz="4" w:space="0" w:color="auto"/>
              <w:left w:val="single" w:sz="4" w:space="0" w:color="auto"/>
              <w:bottom w:val="single" w:sz="4" w:space="0" w:color="auto"/>
              <w:right w:val="single" w:sz="4" w:space="0" w:color="auto"/>
            </w:tcBorders>
          </w:tcPr>
          <w:p w14:paraId="2EF812ED" w14:textId="3B1DCC55" w:rsidR="00D92F6B" w:rsidRPr="007D52F1" w:rsidRDefault="0001607A" w:rsidP="00D92F6B">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06B43496" w14:textId="5F2EBDB4" w:rsidR="00D92F6B" w:rsidRPr="007D52F1" w:rsidRDefault="0001607A" w:rsidP="00D92F6B">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D92F6B" w:rsidRPr="007D52F1">
              <w:rPr>
                <w:rFonts w:ascii="Times New Roman" w:hAnsi="Times New Roman" w:cs="Times New Roman"/>
                <w:sz w:val="20"/>
                <w:szCs w:val="20"/>
              </w:rPr>
              <w:t xml:space="preserve"> se može smanjiti na 10 % ili 5 % ovisno o ozbiljnosti nepravilnosti.</w:t>
            </w:r>
          </w:p>
        </w:tc>
      </w:tr>
      <w:tr w:rsidR="00D92F6B" w:rsidRPr="007D52F1" w14:paraId="28510C10" w14:textId="77777777" w:rsidTr="007469A8">
        <w:trPr>
          <w:trHeight w:val="1795"/>
        </w:trPr>
        <w:tc>
          <w:tcPr>
            <w:tcW w:w="376" w:type="pct"/>
            <w:tcBorders>
              <w:top w:val="single" w:sz="4" w:space="0" w:color="auto"/>
              <w:left w:val="single" w:sz="4" w:space="0" w:color="auto"/>
              <w:bottom w:val="single" w:sz="4" w:space="0" w:color="auto"/>
              <w:right w:val="single" w:sz="4" w:space="0" w:color="auto"/>
            </w:tcBorders>
            <w:vAlign w:val="center"/>
          </w:tcPr>
          <w:p w14:paraId="491DCD8D" w14:textId="4E949016" w:rsidR="00D92F6B"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23.</w:t>
            </w:r>
          </w:p>
        </w:tc>
        <w:tc>
          <w:tcPr>
            <w:tcW w:w="1478" w:type="pct"/>
            <w:tcBorders>
              <w:top w:val="single" w:sz="4" w:space="0" w:color="auto"/>
              <w:left w:val="single" w:sz="4" w:space="0" w:color="auto"/>
              <w:bottom w:val="single" w:sz="4" w:space="0" w:color="auto"/>
              <w:right w:val="single" w:sz="4" w:space="0" w:color="auto"/>
            </w:tcBorders>
          </w:tcPr>
          <w:p w14:paraId="176372A4" w14:textId="659B0043" w:rsidR="00D92F6B" w:rsidRPr="007D52F1" w:rsidRDefault="00D92F6B" w:rsidP="00D92F6B">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Izmjena ponude tijekom ocjene.</w:t>
            </w:r>
          </w:p>
        </w:tc>
        <w:tc>
          <w:tcPr>
            <w:tcW w:w="2132" w:type="pct"/>
            <w:tcBorders>
              <w:top w:val="single" w:sz="4" w:space="0" w:color="auto"/>
              <w:left w:val="single" w:sz="4" w:space="0" w:color="auto"/>
              <w:bottom w:val="single" w:sz="4" w:space="0" w:color="auto"/>
              <w:right w:val="single" w:sz="4" w:space="0" w:color="auto"/>
            </w:tcBorders>
          </w:tcPr>
          <w:p w14:paraId="5D31BDF1" w14:textId="32A316AE" w:rsidR="00D92F6B" w:rsidRPr="007D52F1" w:rsidRDefault="00D92F6B" w:rsidP="00D92F6B">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Javni naručitelj omogućava ponuditelju/natjecatelju izmjenu ponude tijekom ocjene ponuda</w:t>
            </w:r>
          </w:p>
        </w:tc>
        <w:tc>
          <w:tcPr>
            <w:tcW w:w="1014" w:type="pct"/>
            <w:tcBorders>
              <w:top w:val="single" w:sz="4" w:space="0" w:color="auto"/>
              <w:left w:val="single" w:sz="4" w:space="0" w:color="auto"/>
              <w:bottom w:val="single" w:sz="4" w:space="0" w:color="auto"/>
              <w:right w:val="single" w:sz="4" w:space="0" w:color="auto"/>
            </w:tcBorders>
          </w:tcPr>
          <w:p w14:paraId="6ABDED09" w14:textId="1F307D22" w:rsidR="007D52F1" w:rsidRPr="007D52F1" w:rsidRDefault="0001607A" w:rsidP="00D92F6B">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5850A183" w14:textId="22A7691A" w:rsidR="00D92F6B" w:rsidRPr="007D52F1" w:rsidRDefault="0001607A" w:rsidP="00D92F6B">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D92F6B" w:rsidRPr="007D52F1">
              <w:rPr>
                <w:rFonts w:ascii="Times New Roman" w:hAnsi="Times New Roman" w:cs="Times New Roman"/>
                <w:sz w:val="20"/>
                <w:szCs w:val="20"/>
              </w:rPr>
              <w:t xml:space="preserve"> se može smanjiti na 10 % ili 5 % ovisno o ozbiljnosti nepravilnosti.</w:t>
            </w:r>
          </w:p>
        </w:tc>
      </w:tr>
      <w:tr w:rsidR="00D92F6B" w:rsidRPr="007D52F1" w14:paraId="763655DF" w14:textId="77777777" w:rsidTr="007469A8">
        <w:trPr>
          <w:trHeight w:val="190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25ED8485"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4</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Nedostatak transparentnosti i / ili jednakog tretmana tijekom ocjene ponuda</w:t>
            </w:r>
          </w:p>
          <w:p w14:paraId="015CA0EA"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5995D62C"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Revizijski trag, posebno glede bodovanja svake ponude je nejasan / neopravdan / netransparentan ili ga nema, i / ili zapisnik o pregledu ocjeni ne postoji ili ne sadrži sve propisane elemente, npr.:</w:t>
            </w:r>
          </w:p>
          <w:p w14:paraId="6446336B" w14:textId="77777777" w:rsidR="00D92F6B" w:rsidRPr="007D52F1" w:rsidRDefault="00D92F6B" w:rsidP="00D92F6B">
            <w:pPr>
              <w:numPr>
                <w:ilvl w:val="0"/>
                <w:numId w:val="35"/>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ovlaštena treća osoba ne može pratiti i razumjeti opravdanost odluka navedenih u odluci o odabiru a odnosi se na prihvaćanje </w:t>
            </w:r>
            <w:r w:rsidRPr="007D52F1">
              <w:rPr>
                <w:rFonts w:ascii="Times New Roman" w:eastAsia="Calibri" w:hAnsi="Times New Roman" w:cs="Times New Roman"/>
                <w:sz w:val="20"/>
                <w:szCs w:val="20"/>
              </w:rPr>
              <w:lastRenderedPageBreak/>
              <w:t>/ odbijanje / ponuda, bodovanje i dodjelu ugovora</w:t>
            </w:r>
          </w:p>
          <w:p w14:paraId="742F8894" w14:textId="77777777" w:rsidR="00D92F6B" w:rsidRPr="007D52F1" w:rsidRDefault="00D92F6B" w:rsidP="00D92F6B">
            <w:pPr>
              <w:numPr>
                <w:ilvl w:val="0"/>
                <w:numId w:val="35"/>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dijelovi dokumentacije o ocjenjivanju nedostaju, no kvalificirana treća osoba je u stanju pratiti i razumjeti opravdanost odluka donesenih od strane odbora za ocjenjivanje o prihvaćanju / odbijanju / bodovanju i dodjeli ugovora</w:t>
            </w:r>
          </w:p>
        </w:tc>
        <w:tc>
          <w:tcPr>
            <w:tcW w:w="1014" w:type="pct"/>
            <w:tcBorders>
              <w:top w:val="single" w:sz="4" w:space="0" w:color="auto"/>
              <w:left w:val="single" w:sz="4" w:space="0" w:color="auto"/>
              <w:bottom w:val="single" w:sz="4" w:space="0" w:color="auto"/>
              <w:right w:val="single" w:sz="4" w:space="0" w:color="auto"/>
            </w:tcBorders>
            <w:hideMark/>
          </w:tcPr>
          <w:p w14:paraId="5E978781" w14:textId="77777777" w:rsidR="00D92F6B" w:rsidRPr="007D52F1" w:rsidRDefault="00D92F6B" w:rsidP="00D92F6B">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lastRenderedPageBreak/>
              <w:t>25% od ugovorenog iznosa</w:t>
            </w:r>
            <w:r w:rsidRPr="007D52F1">
              <w:rPr>
                <w:rFonts w:ascii="Times New Roman" w:eastAsia="Calibri" w:hAnsi="Times New Roman" w:cs="Times New Roman"/>
                <w:sz w:val="20"/>
                <w:szCs w:val="20"/>
                <w:highlight w:val="yellow"/>
              </w:rPr>
              <w:t xml:space="preserve"> </w:t>
            </w:r>
          </w:p>
        </w:tc>
      </w:tr>
      <w:tr w:rsidR="00D92F6B" w:rsidRPr="007D52F1" w14:paraId="691275DF" w14:textId="77777777" w:rsidTr="007469A8">
        <w:trPr>
          <w:trHeight w:val="190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7D52F1"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7D52F1" w:rsidRDefault="00D92F6B" w:rsidP="00D92F6B">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7D52F1" w:rsidRDefault="00D92F6B" w:rsidP="00D92F6B">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7D19FD2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301396F5" w14:textId="77777777" w:rsidTr="007469A8">
        <w:trPr>
          <w:trHeight w:val="1840"/>
        </w:trPr>
        <w:tc>
          <w:tcPr>
            <w:tcW w:w="376" w:type="pct"/>
            <w:tcBorders>
              <w:top w:val="single" w:sz="4" w:space="0" w:color="auto"/>
              <w:left w:val="single" w:sz="4" w:space="0" w:color="auto"/>
              <w:bottom w:val="single" w:sz="4" w:space="0" w:color="auto"/>
              <w:right w:val="single" w:sz="4" w:space="0" w:color="auto"/>
            </w:tcBorders>
            <w:vAlign w:val="center"/>
            <w:hideMark/>
          </w:tcPr>
          <w:p w14:paraId="0440D3A4" w14:textId="6DED469F"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w:t>
            </w:r>
            <w:r w:rsidR="001C4272" w:rsidRPr="007D52F1">
              <w:rPr>
                <w:rFonts w:ascii="Times New Roman" w:eastAsia="Calibri" w:hAnsi="Times New Roman" w:cs="Times New Roman"/>
                <w:sz w:val="20"/>
                <w:szCs w:val="20"/>
              </w:rPr>
              <w:t>5</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Očito nepoštivanje načela financijskog upravljanja </w:t>
            </w:r>
          </w:p>
        </w:tc>
        <w:tc>
          <w:tcPr>
            <w:tcW w:w="2132" w:type="pct"/>
            <w:tcBorders>
              <w:top w:val="single" w:sz="4" w:space="0" w:color="auto"/>
              <w:left w:val="single" w:sz="4" w:space="0" w:color="auto"/>
              <w:bottom w:val="single" w:sz="4" w:space="0" w:color="auto"/>
              <w:right w:val="single" w:sz="4" w:space="0" w:color="auto"/>
            </w:tcBorders>
          </w:tcPr>
          <w:p w14:paraId="2103F2EC"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Istraživanja tržišta pokazuju kako cijena koju je ponudio odabrani ponuditelj prelazi prosječnu tržišnu cijenu za više od 100%. Takva situacija mogla bi biti dokaz sumnje na prijevaru te će se dodatno istražiti.</w:t>
            </w:r>
          </w:p>
          <w:p w14:paraId="2F8B0E2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4AB579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Istraživanja tržišta pokazuju kako je cijena koju je ponudio odabrani ponuditelj prelazi prosječnu tržišnu cijenu za više od 50%.</w:t>
            </w:r>
          </w:p>
        </w:tc>
        <w:tc>
          <w:tcPr>
            <w:tcW w:w="1014" w:type="pct"/>
            <w:tcBorders>
              <w:top w:val="single" w:sz="4" w:space="0" w:color="auto"/>
              <w:left w:val="single" w:sz="4" w:space="0" w:color="auto"/>
              <w:bottom w:val="single" w:sz="4" w:space="0" w:color="auto"/>
              <w:right w:val="single" w:sz="4" w:space="0" w:color="auto"/>
            </w:tcBorders>
            <w:hideMark/>
          </w:tcPr>
          <w:p w14:paraId="61CCF94C" w14:textId="77777777" w:rsidR="001851B2" w:rsidRPr="007D52F1" w:rsidRDefault="001851B2"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p w14:paraId="7362390E" w14:textId="77777777" w:rsidR="001851B2" w:rsidRPr="007D52F1" w:rsidRDefault="001851B2" w:rsidP="00D92F6B">
            <w:pPr>
              <w:spacing w:before="0" w:after="0"/>
              <w:jc w:val="both"/>
              <w:rPr>
                <w:rFonts w:ascii="Times New Roman" w:eastAsia="Calibri" w:hAnsi="Times New Roman" w:cs="Times New Roman"/>
                <w:sz w:val="20"/>
                <w:szCs w:val="20"/>
              </w:rPr>
            </w:pPr>
          </w:p>
          <w:p w14:paraId="1A33C47A" w14:textId="77777777" w:rsidR="001851B2" w:rsidRPr="007D52F1" w:rsidRDefault="001851B2" w:rsidP="00D92F6B">
            <w:pPr>
              <w:spacing w:before="0" w:after="0"/>
              <w:jc w:val="both"/>
              <w:rPr>
                <w:rFonts w:ascii="Times New Roman" w:eastAsia="Calibri" w:hAnsi="Times New Roman" w:cs="Times New Roman"/>
                <w:sz w:val="20"/>
                <w:szCs w:val="20"/>
              </w:rPr>
            </w:pPr>
          </w:p>
          <w:p w14:paraId="4F052F7F" w14:textId="77777777" w:rsidR="001851B2" w:rsidRPr="007D52F1" w:rsidRDefault="001851B2" w:rsidP="00D92F6B">
            <w:pPr>
              <w:spacing w:before="0" w:after="0"/>
              <w:jc w:val="both"/>
              <w:rPr>
                <w:rFonts w:ascii="Times New Roman" w:eastAsia="Calibri" w:hAnsi="Times New Roman" w:cs="Times New Roman"/>
                <w:sz w:val="20"/>
                <w:szCs w:val="20"/>
              </w:rPr>
            </w:pPr>
          </w:p>
          <w:p w14:paraId="14FBF74D" w14:textId="77777777" w:rsidR="001851B2" w:rsidRPr="007D52F1" w:rsidRDefault="001851B2" w:rsidP="00D92F6B">
            <w:pPr>
              <w:spacing w:before="0" w:after="0"/>
              <w:jc w:val="both"/>
              <w:rPr>
                <w:rFonts w:ascii="Times New Roman" w:eastAsia="Calibri" w:hAnsi="Times New Roman" w:cs="Times New Roman"/>
                <w:sz w:val="20"/>
                <w:szCs w:val="20"/>
              </w:rPr>
            </w:pPr>
          </w:p>
          <w:p w14:paraId="3C4B4E9C" w14:textId="0F84C40F" w:rsidR="00D92F6B" w:rsidRPr="007D52F1" w:rsidRDefault="001851B2" w:rsidP="00D92F6B">
            <w:pPr>
              <w:spacing w:before="0" w:after="0"/>
              <w:jc w:val="both"/>
              <w:rPr>
                <w:rFonts w:ascii="Times New Roman" w:eastAsia="Calibri" w:hAnsi="Times New Roman" w:cs="Times New Roman"/>
                <w:sz w:val="20"/>
                <w:szCs w:val="20"/>
              </w:rPr>
            </w:pPr>
            <w:r w:rsidRPr="0001607A">
              <w:rPr>
                <w:rFonts w:ascii="Times New Roman" w:eastAsia="Calibri" w:hAnsi="Times New Roman" w:cs="Times New Roman"/>
                <w:sz w:val="20"/>
                <w:szCs w:val="20"/>
              </w:rPr>
              <w:t xml:space="preserve"> </w:t>
            </w:r>
            <w:r w:rsidR="00D92F6B" w:rsidRPr="0001607A">
              <w:rPr>
                <w:rFonts w:ascii="Times New Roman" w:eastAsia="Calibri" w:hAnsi="Times New Roman" w:cs="Times New Roman"/>
                <w:sz w:val="20"/>
                <w:szCs w:val="20"/>
              </w:rPr>
              <w:t>25 % od ugovorenog iznosa</w:t>
            </w:r>
            <w:r w:rsidR="00D92F6B" w:rsidRPr="007D52F1">
              <w:rPr>
                <w:rFonts w:ascii="Times New Roman" w:eastAsia="Calibri" w:hAnsi="Times New Roman" w:cs="Times New Roman"/>
                <w:sz w:val="20"/>
                <w:szCs w:val="20"/>
              </w:rPr>
              <w:t xml:space="preserve"> </w:t>
            </w:r>
          </w:p>
        </w:tc>
      </w:tr>
      <w:tr w:rsidR="00D92F6B" w:rsidRPr="007D52F1" w14:paraId="05C3BC4A"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7A92F823" w14:textId="206665F4"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6</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3464D5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nadmetanja tijekom ocjenjivanja</w:t>
            </w:r>
          </w:p>
          <w:p w14:paraId="6B1157A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35D3854"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nadmetanju je značajno izmijenjena u korist ponuditelja. Pod pojmom „značajna izmjena“ se ovdje smatra slučaj da, kada bi se ocjenjivalo po izvornom pozivu na nadmetanje, ugovor bi bio dodijeljen drugom ponuditelju. Takva situacija mogla bi biti dokaz sumnje na prijevaru i može zahtijevati daljnje istraživanje.</w:t>
            </w:r>
          </w:p>
        </w:tc>
        <w:tc>
          <w:tcPr>
            <w:tcW w:w="1014" w:type="pct"/>
            <w:tcBorders>
              <w:top w:val="single" w:sz="4" w:space="0" w:color="auto"/>
              <w:left w:val="single" w:sz="4" w:space="0" w:color="auto"/>
              <w:bottom w:val="single" w:sz="4" w:space="0" w:color="auto"/>
              <w:right w:val="single" w:sz="4" w:space="0" w:color="auto"/>
            </w:tcBorders>
            <w:hideMark/>
          </w:tcPr>
          <w:p w14:paraId="7A46B612"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92F6B" w:rsidRPr="007D52F1" w14:paraId="4ABFDB48" w14:textId="77777777" w:rsidTr="007469A8">
        <w:trPr>
          <w:trHeight w:val="2837"/>
        </w:trPr>
        <w:tc>
          <w:tcPr>
            <w:tcW w:w="376" w:type="pct"/>
            <w:tcBorders>
              <w:top w:val="single" w:sz="4" w:space="0" w:color="auto"/>
              <w:left w:val="single" w:sz="4" w:space="0" w:color="auto"/>
              <w:bottom w:val="single" w:sz="4" w:space="0" w:color="auto"/>
              <w:right w:val="single" w:sz="4" w:space="0" w:color="auto"/>
            </w:tcBorders>
            <w:vAlign w:val="center"/>
            <w:hideMark/>
          </w:tcPr>
          <w:p w14:paraId="411B1E27" w14:textId="2F95369E"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7</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48608BA5" w14:textId="3B8BFDC6"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Ponuditelj nije odabran u skladu s kriterijima odabira utvrđenim u obavijesti o nadmetanju/dokumentacije o</w:t>
            </w:r>
            <w:r w:rsidR="009E1548">
              <w:rPr>
                <w:rFonts w:ascii="Times New Roman" w:eastAsia="Calibri" w:hAnsi="Times New Roman" w:cs="Times New Roman"/>
                <w:sz w:val="20"/>
                <w:szCs w:val="20"/>
              </w:rPr>
              <w:t xml:space="preserve"> javnoj</w:t>
            </w:r>
            <w:r w:rsidRPr="007D52F1">
              <w:rPr>
                <w:rFonts w:ascii="Times New Roman" w:eastAsia="Calibri" w:hAnsi="Times New Roman" w:cs="Times New Roman"/>
                <w:sz w:val="20"/>
                <w:szCs w:val="20"/>
              </w:rPr>
              <w:t xml:space="preserve"> nabavi</w:t>
            </w:r>
          </w:p>
          <w:p w14:paraId="3ADA0BBD"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1207C"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7848122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Ako bi ishod ocjenjivanja bio drugačiji u slučaju da je odabrani ponuditelj odbijen, financijska ispravka se može povećati do 100% iznosa ugovora, npr.:</w:t>
            </w:r>
          </w:p>
          <w:p w14:paraId="7FEE6671" w14:textId="049357EC" w:rsidR="00D92F6B" w:rsidRPr="007D52F1"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pokazatelji ekonomske i financijske sposobnosti (npr. promet) su manji nego je traženo u obavijesti o nadmetanju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7DD0771" w14:textId="1E2108E1" w:rsidR="00D92F6B" w:rsidRPr="007D52F1"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pokazatelji tehničke i stručne sposobnosti ili stručnost osoblja ne ispunjavaju uvjete iz obavijesti o nadmetanju /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07D38F51" w14:textId="77777777" w:rsidR="00D92F6B"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odabrani ponuditelj nije predao jamstvo za ozbiljnost ponude, iako je predviđeno 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57366C5" w14:textId="745E5802" w:rsidR="00766BE6" w:rsidRPr="007D52F1" w:rsidRDefault="00766BE6"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73A82F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D92F6B" w:rsidRPr="007D52F1" w14:paraId="22359FF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D4C3BEA" w14:textId="2DB03D48"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8</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0A342EC" w14:textId="62632E60"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Ponuda odabranog ponuditelja nije u skladu s tehničkim specifikacijama iz  obavijesti o nadmetanju/dokumentacije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tc>
        <w:tc>
          <w:tcPr>
            <w:tcW w:w="2132" w:type="pct"/>
            <w:tcBorders>
              <w:top w:val="single" w:sz="4" w:space="0" w:color="auto"/>
              <w:left w:val="single" w:sz="4" w:space="0" w:color="auto"/>
              <w:bottom w:val="single" w:sz="4" w:space="0" w:color="auto"/>
              <w:right w:val="single" w:sz="4" w:space="0" w:color="auto"/>
            </w:tcBorders>
            <w:hideMark/>
          </w:tcPr>
          <w:p w14:paraId="024B131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Odabrana ponuda značajno odudara od tehničkih specifikacija, što bi moglo dovesti do različitih rezultata vrednovanja.</w:t>
            </w:r>
          </w:p>
          <w:p w14:paraId="1527BAB6"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i/>
                <w:sz w:val="20"/>
                <w:szCs w:val="20"/>
              </w:rPr>
              <w:t xml:space="preserve"> </w:t>
            </w:r>
          </w:p>
        </w:tc>
        <w:tc>
          <w:tcPr>
            <w:tcW w:w="1014" w:type="pct"/>
            <w:tcBorders>
              <w:top w:val="single" w:sz="4" w:space="0" w:color="auto"/>
              <w:left w:val="single" w:sz="4" w:space="0" w:color="auto"/>
              <w:bottom w:val="single" w:sz="4" w:space="0" w:color="auto"/>
              <w:right w:val="single" w:sz="4" w:space="0" w:color="auto"/>
            </w:tcBorders>
            <w:hideMark/>
          </w:tcPr>
          <w:p w14:paraId="3032A6C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D92F6B" w:rsidRPr="007D52F1" w14:paraId="07F16E60" w14:textId="77777777" w:rsidTr="007469A8">
        <w:trPr>
          <w:trHeight w:val="2833"/>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E45FDD2" w14:textId="6FDDB86D"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w:t>
            </w:r>
            <w:r w:rsidR="001C4272" w:rsidRPr="007D52F1">
              <w:rPr>
                <w:rFonts w:ascii="Times New Roman" w:eastAsia="Calibri" w:hAnsi="Times New Roman" w:cs="Times New Roman"/>
                <w:sz w:val="20"/>
                <w:szCs w:val="20"/>
              </w:rPr>
              <w:t>9</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E276B9B" w14:textId="43F40AFF"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Pregovaranja tijekom postupka dodjele su dovele do izmjena uvjeta ugovora u odnosu na odredbe iz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2957FF23"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2FE3B5C9"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4DC1B237"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1ADECBCA" w14:textId="0EAA913E"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kontekstu otvorenog ili ograničenog ili pregovaračkog postupka s prethodnom objavom poziva na nadmetanje, naručitelj pregovara s ponuditeljima, što dovodi do bitnih izmjena početnih uvjeta navedenih u obavijesti o nadmetanju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03CB5C2" w14:textId="4092BACF"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br/>
              <w:t xml:space="preserve">Tijekom ugovaranja, odredbe nacrta ugovora (kao dio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su izmijenjene u korist ponuditelja, osiguravajući dodatnu financijsku korist ponuditelju u tijeku provedbe ugovora (uključuje slučajeve u kojima nije moguće izračunati financijski utjecaj), primjerice: </w:t>
            </w:r>
          </w:p>
          <w:p w14:paraId="6415C837"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garancije nisu zatražene</w:t>
            </w:r>
          </w:p>
          <w:p w14:paraId="32AEBFD2"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iznos garancije je smanjen</w:t>
            </w:r>
          </w:p>
          <w:p w14:paraId="7501ACF5"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bankovne garancije su zamijenjene sa garancijama osiguravajućih društava</w:t>
            </w:r>
          </w:p>
          <w:p w14:paraId="5C5532C1"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povoljniji uvjeti plaćanja (uključujući povećanje zajmova);</w:t>
            </w:r>
          </w:p>
          <w:p w14:paraId="4B890AC7"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smanjeni opseg usluga, roba, radova</w:t>
            </w:r>
          </w:p>
          <w:p w14:paraId="636F4703"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produženi rokovi isporuke</w:t>
            </w:r>
          </w:p>
          <w:p w14:paraId="3F042C4F"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ugovorne kazne za odgođeno izvršenje izbrisane iz odredbi ugovora </w:t>
            </w:r>
          </w:p>
        </w:tc>
        <w:tc>
          <w:tcPr>
            <w:tcW w:w="1014" w:type="pct"/>
            <w:tcBorders>
              <w:top w:val="single" w:sz="4" w:space="0" w:color="auto"/>
              <w:left w:val="single" w:sz="4" w:space="0" w:color="auto"/>
              <w:bottom w:val="single" w:sz="4" w:space="0" w:color="auto"/>
              <w:right w:val="single" w:sz="4" w:space="0" w:color="auto"/>
            </w:tcBorders>
          </w:tcPr>
          <w:p w14:paraId="1E24B3F5"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p w14:paraId="01188F01" w14:textId="77777777" w:rsidR="00D92F6B" w:rsidRPr="007D52F1" w:rsidRDefault="00D92F6B" w:rsidP="00D92F6B">
            <w:pPr>
              <w:spacing w:before="0" w:after="0"/>
              <w:jc w:val="both"/>
              <w:rPr>
                <w:rFonts w:ascii="Times New Roman" w:eastAsia="Calibri" w:hAnsi="Times New Roman" w:cs="Times New Roman"/>
                <w:sz w:val="20"/>
                <w:szCs w:val="20"/>
              </w:rPr>
            </w:pPr>
          </w:p>
          <w:p w14:paraId="2632DA67" w14:textId="5A41338F" w:rsidR="00D92F6B" w:rsidRPr="007D52F1" w:rsidRDefault="006F1189"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232AED49" w14:textId="77777777" w:rsidTr="007469A8">
        <w:trPr>
          <w:trHeight w:val="28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4240665" w14:textId="77777777" w:rsidR="00D92F6B" w:rsidRPr="007D52F1"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51624A7" w14:textId="77777777" w:rsidR="00D92F6B" w:rsidRPr="007D52F1" w:rsidRDefault="00D92F6B" w:rsidP="00D92F6B">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3D88CF45" w14:textId="77777777" w:rsidR="00D92F6B" w:rsidRPr="007D52F1" w:rsidRDefault="00D92F6B" w:rsidP="00D92F6B">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4484512C" w14:textId="1263D7C8" w:rsidR="00D92F6B" w:rsidRPr="007D52F1" w:rsidRDefault="00D92F6B" w:rsidP="00D92F6B">
            <w:pPr>
              <w:spacing w:before="0" w:after="0"/>
              <w:jc w:val="both"/>
              <w:rPr>
                <w:rFonts w:ascii="Times New Roman" w:eastAsia="Calibri" w:hAnsi="Times New Roman" w:cs="Times New Roman"/>
                <w:sz w:val="20"/>
                <w:szCs w:val="20"/>
              </w:rPr>
            </w:pPr>
          </w:p>
        </w:tc>
      </w:tr>
      <w:tr w:rsidR="00497A9F" w:rsidRPr="007D52F1" w14:paraId="0EE54126" w14:textId="77777777" w:rsidTr="007469A8">
        <w:trPr>
          <w:trHeight w:val="1323"/>
        </w:trPr>
        <w:tc>
          <w:tcPr>
            <w:tcW w:w="376" w:type="pct"/>
            <w:tcBorders>
              <w:top w:val="single" w:sz="4" w:space="0" w:color="auto"/>
              <w:left w:val="single" w:sz="4" w:space="0" w:color="auto"/>
              <w:bottom w:val="single" w:sz="4" w:space="0" w:color="auto"/>
              <w:right w:val="single" w:sz="4" w:space="0" w:color="auto"/>
            </w:tcBorders>
            <w:vAlign w:val="center"/>
          </w:tcPr>
          <w:p w14:paraId="7F44A243" w14:textId="319ED71E" w:rsidR="00497A9F"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30</w:t>
            </w:r>
            <w:r w:rsidR="00656B68">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0711DD81" w14:textId="3400EE28" w:rsidR="00497A9F" w:rsidRPr="007D52F1" w:rsidRDefault="00497A9F"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Pregovarački postupak s prethodnom objavom poziva na nadmetanje sa znatnom izmjenom uvjeta određenih u pozivu na nadmetanje ili dokumentaciji za nadmetanje.</w:t>
            </w:r>
            <w:r w:rsidRPr="007D52F1">
              <w:rPr>
                <w:rFonts w:ascii="Times New Roman" w:hAnsi="Times New Roman" w:cs="Times New Roman"/>
                <w:sz w:val="20"/>
                <w:szCs w:val="20"/>
                <w:vertAlign w:val="superscript"/>
              </w:rPr>
              <w:footnoteReference w:id="11"/>
            </w:r>
          </w:p>
        </w:tc>
        <w:tc>
          <w:tcPr>
            <w:tcW w:w="2132" w:type="pct"/>
            <w:tcBorders>
              <w:top w:val="single" w:sz="4" w:space="0" w:color="auto"/>
              <w:left w:val="single" w:sz="4" w:space="0" w:color="auto"/>
              <w:bottom w:val="single" w:sz="4" w:space="0" w:color="auto"/>
              <w:right w:val="single" w:sz="4" w:space="0" w:color="auto"/>
            </w:tcBorders>
          </w:tcPr>
          <w:p w14:paraId="7080FE1B" w14:textId="77777777" w:rsidR="00497A9F" w:rsidRDefault="00497A9F" w:rsidP="00D92F6B">
            <w:pPr>
              <w:autoSpaceDE w:val="0"/>
              <w:autoSpaceDN w:val="0"/>
              <w:adjustRightInd w:val="0"/>
              <w:spacing w:before="0" w:after="0"/>
              <w:jc w:val="both"/>
              <w:rPr>
                <w:rFonts w:ascii="Times New Roman" w:hAnsi="Times New Roman" w:cs="Times New Roman"/>
                <w:sz w:val="20"/>
                <w:szCs w:val="20"/>
              </w:rPr>
            </w:pPr>
            <w:r w:rsidRPr="007D52F1">
              <w:rPr>
                <w:rFonts w:ascii="Times New Roman" w:hAnsi="Times New Roman" w:cs="Times New Roman"/>
                <w:sz w:val="20"/>
                <w:szCs w:val="20"/>
              </w:rPr>
              <w:t>U kontekstu pregovaračkog postupka s prethodnom objavom poziva na nadmetanje, početni uvjeti ugovora znatno su izmijenjeni, čime se opravdava objava novog nadmetanja.</w:t>
            </w:r>
          </w:p>
          <w:p w14:paraId="1FA14C2B"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09F3D8ED"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6AD5C4A0"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25E527BC"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536B4666" w14:textId="1384626C"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09A81BDD" w14:textId="0B77CC76" w:rsidR="00497A9F" w:rsidRPr="007D52F1" w:rsidRDefault="0001607A" w:rsidP="00497A9F">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55789B28" w14:textId="03E385F5" w:rsidR="00497A9F" w:rsidRPr="007D52F1" w:rsidRDefault="0001607A" w:rsidP="00497A9F">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497A9F" w:rsidRPr="007D52F1">
              <w:rPr>
                <w:rFonts w:ascii="Times New Roman" w:hAnsi="Times New Roman" w:cs="Times New Roman"/>
                <w:sz w:val="20"/>
                <w:szCs w:val="20"/>
              </w:rPr>
              <w:t xml:space="preserve"> se može smanjiti na 10 % ili 5 % ovisno o ozbiljnosti nepravilnosti.</w:t>
            </w:r>
          </w:p>
        </w:tc>
      </w:tr>
      <w:tr w:rsidR="00D92F6B" w:rsidRPr="007D52F1" w14:paraId="225218AA"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0DDDD5D" w14:textId="68C3F9EA" w:rsidR="00D92F6B"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31</w:t>
            </w:r>
            <w:r w:rsidR="00D92F6B"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Odbijanje izuzetno niskih ponuda</w:t>
            </w:r>
          </w:p>
        </w:tc>
        <w:tc>
          <w:tcPr>
            <w:tcW w:w="2132" w:type="pct"/>
            <w:tcBorders>
              <w:top w:val="single" w:sz="4" w:space="0" w:color="auto"/>
              <w:left w:val="single" w:sz="4" w:space="0" w:color="auto"/>
              <w:bottom w:val="single" w:sz="4" w:space="0" w:color="auto"/>
              <w:right w:val="single" w:sz="4" w:space="0" w:color="auto"/>
            </w:tcBorders>
            <w:hideMark/>
          </w:tcPr>
          <w:p w14:paraId="454396DA" w14:textId="77777777" w:rsidR="00D92F6B"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D526B61"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EE61ED"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2F73FA"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C89E4DC" w14:textId="77777777"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211D7C2E"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i od ugovorenog iznosa ugovora</w:t>
            </w:r>
          </w:p>
          <w:p w14:paraId="0331A34B" w14:textId="77777777" w:rsidR="00D92F6B" w:rsidRPr="007D52F1" w:rsidRDefault="00D92F6B" w:rsidP="00D92F6B">
            <w:pPr>
              <w:spacing w:before="0" w:after="0"/>
              <w:jc w:val="both"/>
              <w:rPr>
                <w:rFonts w:ascii="Times New Roman" w:eastAsia="Calibri" w:hAnsi="Times New Roman" w:cs="Times New Roman"/>
                <w:sz w:val="20"/>
                <w:szCs w:val="20"/>
              </w:rPr>
            </w:pPr>
          </w:p>
        </w:tc>
      </w:tr>
      <w:tr w:rsidR="00D92F6B" w:rsidRPr="007D52F1" w14:paraId="24D3A08D"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288EFE0" w14:textId="55125F4E" w:rsidR="00D92F6B"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32</w:t>
            </w:r>
            <w:r w:rsidR="00D92F6B"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Neobjavljivanje obavijesti o dodjeli ugovora u skladu sa pravilima kojima se uređuje područje</w:t>
            </w:r>
            <w:r w:rsidR="009E1548">
              <w:rPr>
                <w:rFonts w:ascii="Times New Roman" w:eastAsia="Calibri" w:hAnsi="Times New Roman" w:cs="Times New Roman"/>
                <w:sz w:val="20"/>
                <w:szCs w:val="20"/>
              </w:rPr>
              <w:t xml:space="preserve"> javne</w:t>
            </w:r>
            <w:r w:rsidRPr="007D52F1">
              <w:rPr>
                <w:rFonts w:ascii="Times New Roman" w:eastAsia="Calibri" w:hAnsi="Times New Roman" w:cs="Times New Roman"/>
                <w:sz w:val="20"/>
                <w:szCs w:val="20"/>
              </w:rPr>
              <w:t xml:space="preserve"> nabave </w:t>
            </w:r>
          </w:p>
        </w:tc>
        <w:tc>
          <w:tcPr>
            <w:tcW w:w="2132" w:type="pct"/>
            <w:tcBorders>
              <w:top w:val="single" w:sz="4" w:space="0" w:color="auto"/>
              <w:left w:val="single" w:sz="4" w:space="0" w:color="auto"/>
              <w:bottom w:val="single" w:sz="4" w:space="0" w:color="auto"/>
              <w:right w:val="single" w:sz="4" w:space="0" w:color="auto"/>
            </w:tcBorders>
          </w:tcPr>
          <w:p w14:paraId="06D309C2"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dodjeli ugovora nije propisno objavljena, čime se ograničava potencijalne ponuditelje u propitivanju rezultata nadmetanja.</w:t>
            </w:r>
          </w:p>
          <w:p w14:paraId="4FFCD7F4" w14:textId="77777777" w:rsidR="00D92F6B"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31F57F09"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32175C7B"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92A0EFF" w14:textId="77777777"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D8E3D55"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5% od ugovorenog iznosa</w:t>
            </w:r>
          </w:p>
        </w:tc>
      </w:tr>
      <w:tr w:rsidR="007469A8" w:rsidRPr="007D52F1" w14:paraId="7098E5B2" w14:textId="77777777" w:rsidTr="007469A8">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7469A8" w:rsidRDefault="007469A8" w:rsidP="007469A8">
            <w:pPr>
              <w:spacing w:before="0"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Izvršavanje ugovora</w:t>
            </w:r>
          </w:p>
        </w:tc>
      </w:tr>
      <w:tr w:rsidR="007469A8" w:rsidRPr="007D52F1" w14:paraId="72947B47" w14:textId="77777777" w:rsidTr="007469A8">
        <w:tc>
          <w:tcPr>
            <w:tcW w:w="376" w:type="pct"/>
            <w:tcBorders>
              <w:top w:val="single" w:sz="4" w:space="0" w:color="auto"/>
              <w:left w:val="single" w:sz="4" w:space="0" w:color="auto"/>
              <w:bottom w:val="single" w:sz="4" w:space="0" w:color="auto"/>
              <w:right w:val="single" w:sz="4" w:space="0" w:color="auto"/>
            </w:tcBorders>
            <w:vAlign w:val="center"/>
          </w:tcPr>
          <w:p w14:paraId="5EE70D6D" w14:textId="5E5361E1" w:rsidR="007469A8" w:rsidRPr="007D52F1" w:rsidRDefault="007469A8" w:rsidP="007D52F1">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33.</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Značajne izmjene ugovora o </w:t>
            </w:r>
            <w:r>
              <w:rPr>
                <w:rFonts w:ascii="Times New Roman" w:eastAsia="Calibri" w:hAnsi="Times New Roman" w:cs="Times New Roman"/>
                <w:sz w:val="20"/>
                <w:szCs w:val="20"/>
              </w:rPr>
              <w:t>javnoj</w:t>
            </w:r>
            <w:r w:rsidRPr="007D52F1">
              <w:rPr>
                <w:rFonts w:ascii="Times New Roman" w:eastAsia="Calibri" w:hAnsi="Times New Roman" w:cs="Times New Roman"/>
                <w:sz w:val="20"/>
                <w:szCs w:val="20"/>
              </w:rPr>
              <w:t xml:space="preserve"> nabavi tijekom njegovog trajanja </w:t>
            </w:r>
          </w:p>
          <w:p w14:paraId="61322B57"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Izmjena se smatra značajnom ako </w:t>
            </w:r>
            <w:r w:rsidRPr="007D52F1">
              <w:rPr>
                <w:rFonts w:ascii="Times New Roman" w:eastAsia="Calibri" w:hAnsi="Times New Roman" w:cs="Times New Roman"/>
                <w:sz w:val="20"/>
                <w:szCs w:val="20"/>
                <w:vertAlign w:val="superscript"/>
              </w:rPr>
              <w:footnoteReference w:id="12"/>
            </w:r>
            <w:r w:rsidRPr="007D52F1">
              <w:rPr>
                <w:rFonts w:ascii="Times New Roman" w:eastAsia="Calibri" w:hAnsi="Times New Roman" w:cs="Times New Roman"/>
                <w:sz w:val="20"/>
                <w:szCs w:val="20"/>
              </w:rPr>
              <w:t>:</w:t>
            </w:r>
          </w:p>
          <w:p w14:paraId="5CB59F71"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naručitelj izmjenom unosi uvjete, koji</w:t>
            </w:r>
            <w:r>
              <w:rPr>
                <w:rFonts w:ascii="Times New Roman" w:eastAsia="Calibri" w:hAnsi="Times New Roman" w:cs="Times New Roman"/>
                <w:sz w:val="20"/>
                <w:szCs w:val="20"/>
              </w:rPr>
              <w:t xml:space="preserve"> da </w:t>
            </w:r>
            <w:r w:rsidRPr="007D52F1">
              <w:rPr>
                <w:rFonts w:ascii="Times New Roman" w:eastAsia="Calibri" w:hAnsi="Times New Roman" w:cs="Times New Roman"/>
                <w:sz w:val="20"/>
                <w:szCs w:val="20"/>
              </w:rPr>
              <w:t xml:space="preserve">su bili dio prvotnog postupka </w:t>
            </w:r>
            <w:r>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 bi omogućili uključivanje drugih natjecatelja različitih od onih koji su prvotno odabrani</w:t>
            </w:r>
          </w:p>
          <w:p w14:paraId="3EB28F0A"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dodjela ugovora ugovaratelju različitom  od onog kojem je prvotno dodijeljen ugovor</w:t>
            </w:r>
          </w:p>
          <w:p w14:paraId="63263611"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naručitelj značajno povećava opseg ugovora koji sadržava radove/usluge/ robe koje nisu prvotno tražene</w:t>
            </w:r>
          </w:p>
          <w:p w14:paraId="60FAF061" w14:textId="4BF5164C"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Izmjene mijenjaju ekonomsku ravnotežu u korist ugovaratelja na način koji nije predviđen prvotnim ugovorom</w:t>
            </w:r>
          </w:p>
        </w:tc>
        <w:tc>
          <w:tcPr>
            <w:tcW w:w="2132" w:type="pct"/>
            <w:tcBorders>
              <w:top w:val="single" w:sz="4" w:space="0" w:color="auto"/>
              <w:left w:val="single" w:sz="4" w:space="0" w:color="auto"/>
              <w:bottom w:val="single" w:sz="4" w:space="0" w:color="auto"/>
              <w:right w:val="single" w:sz="4" w:space="0" w:color="auto"/>
            </w:tcBorders>
          </w:tcPr>
          <w:p w14:paraId="5A818EA4"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374A012C" w14:textId="77777777" w:rsidR="007469A8" w:rsidRPr="007D52F1" w:rsidRDefault="007469A8" w:rsidP="007469A8">
            <w:pPr>
              <w:numPr>
                <w:ilvl w:val="0"/>
                <w:numId w:val="39"/>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vrijednost ugovora (i prema tome opseg ugovora) je bitno izmijenjena, vrijednost izmjene manja je od 10 % prvotne vrijednosti ugovora o javnoj nabavi robe ili usluga, odnosno manja je od 15 % prvotne vrijednosti ugovora o javnoj nabavi radova te je izmjenom promijenjena cjelokupna priroda ugovora</w:t>
            </w:r>
          </w:p>
          <w:p w14:paraId="2D1BB56D" w14:textId="77777777" w:rsidR="007469A8" w:rsidRPr="007D52F1" w:rsidRDefault="007469A8" w:rsidP="007469A8">
            <w:pPr>
              <w:numPr>
                <w:ilvl w:val="0"/>
                <w:numId w:val="39"/>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izmijenjeni dijelovi/odredbe ugovora značajno mijenjaju odredbe iz poziva na nadmetanje/ dokumentacije o </w:t>
            </w:r>
            <w:r>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osobito izmijenjeni dio prvotnog postupka </w:t>
            </w:r>
            <w:r>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dozvoljavao je privlačenje dodatnih sudionika u odnosu na početka postupka</w:t>
            </w:r>
          </w:p>
          <w:p w14:paraId="15E494A7" w14:textId="78E31C58" w:rsidR="00F43199"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financijske odredbe izmijenjene tako da povećavaju financijski rizik naručitelja, a povećavaju financijske koristi za ponuditelja npr. iznosi avansa/izvedbe unaprijed smanjene garancije, bankovne garancije zamijenjene s garancijom osiguravajućih kompanija, pogodovanje uvjetima plaćanja (povećanje plaćanja unaprijed), produžavanje zadanih rokova isporuke, ugovorne kazne za kašnjenje izbrisane iz ugovornih odredbi</w:t>
            </w:r>
          </w:p>
        </w:tc>
        <w:tc>
          <w:tcPr>
            <w:tcW w:w="1014" w:type="pct"/>
            <w:tcBorders>
              <w:top w:val="single" w:sz="4" w:space="0" w:color="auto"/>
              <w:left w:val="single" w:sz="4" w:space="0" w:color="auto"/>
              <w:bottom w:val="single" w:sz="4" w:space="0" w:color="auto"/>
              <w:right w:val="single" w:sz="4" w:space="0" w:color="auto"/>
            </w:tcBorders>
          </w:tcPr>
          <w:p w14:paraId="7D279538" w14:textId="6BC777FF" w:rsidR="007469A8" w:rsidRPr="007D52F1" w:rsidRDefault="007469A8"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ugovorene cijene uvećano za vrijednost dodatnog iznosa ugovora koji proizlazi iz bitnih izmjena elemenata ugovora (bez mogućnosti smanjenja)</w:t>
            </w:r>
          </w:p>
        </w:tc>
      </w:tr>
      <w:tr w:rsidR="00D92F6B" w:rsidRPr="007D52F1" w14:paraId="12EB2BE1"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F2CBB9D" w14:textId="07E2A8CD"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4</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73AD8C37"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3E91370"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Nema nepravilnosti ako su za takvu dodjelu postojali slijedeći uvjeti:</w:t>
            </w:r>
          </w:p>
          <w:p w14:paraId="7F9B9A7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F81747E" w14:textId="77777777" w:rsidR="00D92F6B" w:rsidRPr="007D52F1" w:rsidRDefault="00D92F6B" w:rsidP="00D92F6B">
            <w:pPr>
              <w:numPr>
                <w:ilvl w:val="0"/>
                <w:numId w:val="40"/>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iznimna žurnost izazvana nepredvidivim događajima;</w:t>
            </w:r>
          </w:p>
          <w:p w14:paraId="745EAE28" w14:textId="77777777" w:rsidR="00D92F6B" w:rsidRPr="007D52F1" w:rsidRDefault="00D92F6B" w:rsidP="00D92F6B">
            <w:pPr>
              <w:numPr>
                <w:ilvl w:val="0"/>
                <w:numId w:val="40"/>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nepredvidiva okolnost</w:t>
            </w:r>
            <w:r w:rsidRPr="007D52F1">
              <w:rPr>
                <w:rFonts w:ascii="Times New Roman" w:eastAsia="Calibri" w:hAnsi="Times New Roman" w:cs="Times New Roman"/>
                <w:sz w:val="20"/>
                <w:szCs w:val="20"/>
                <w:vertAlign w:val="superscript"/>
              </w:rPr>
              <w:footnoteReference w:id="13"/>
            </w:r>
            <w:r w:rsidRPr="007D52F1">
              <w:rPr>
                <w:rFonts w:ascii="Times New Roman" w:eastAsia="Calibri" w:hAnsi="Times New Roman" w:cs="Times New Roman"/>
                <w:sz w:val="20"/>
                <w:szCs w:val="20"/>
              </w:rPr>
              <w:t xml:space="preserve"> za dodatne radove/usluge/robe</w:t>
            </w:r>
          </w:p>
          <w:p w14:paraId="6F4C310F"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59030874"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tcPr>
          <w:p w14:paraId="64683BA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Osnovni ugovor je dodijeljen u skladu s relevantnim odredbama, ali je nakon toga sklopljen jedan ili više dodatnih ugovora o radovima/uslugama/ nabavi robe (bez obzira na to jesu li formalno sklopljeni u pisanom obliku) na način da nisu u skladu s odredbama relevantnih pravila tj. odredbama povezanima s pregovaračkim postupcima bez objave iz </w:t>
            </w:r>
            <w:r w:rsidRPr="007D52F1">
              <w:rPr>
                <w:rFonts w:ascii="Times New Roman" w:eastAsia="Calibri" w:hAnsi="Times New Roman" w:cs="Times New Roman"/>
                <w:sz w:val="20"/>
                <w:szCs w:val="20"/>
              </w:rPr>
              <w:lastRenderedPageBreak/>
              <w:t>razloga iznimne žurnosti izazvane događajima koji se nisu mogli predvidjeti  ili sklapanje dodatnih ugovora o nabavi  roba, radovima i uslugama.</w:t>
            </w:r>
          </w:p>
          <w:p w14:paraId="0DC57CF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C58D16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26660794"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Glavni ugovor sklopljen je u skladu s odredbama relevantnih pravila, ali je nakon njega slijedio jedan ili više dodatnih ugovora koji prelaze vrijednost početnog ugovora za više od 50%.</w:t>
            </w:r>
          </w:p>
          <w:p w14:paraId="333D843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62ECF" w14:textId="77777777" w:rsidR="00D92F6B" w:rsidRPr="007D52F1"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3A3EAC91"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100% vrijednosti dodatnog ugovora</w:t>
            </w:r>
          </w:p>
          <w:p w14:paraId="116F09B3" w14:textId="77777777" w:rsidR="00D92F6B" w:rsidRPr="007D52F1" w:rsidRDefault="00D92F6B" w:rsidP="00D92F6B">
            <w:pPr>
              <w:spacing w:before="0" w:after="0"/>
              <w:jc w:val="both"/>
              <w:rPr>
                <w:rFonts w:ascii="Times New Roman" w:eastAsia="Calibri" w:hAnsi="Times New Roman" w:cs="Times New Roman"/>
                <w:sz w:val="20"/>
                <w:szCs w:val="20"/>
              </w:rPr>
            </w:pPr>
          </w:p>
          <w:p w14:paraId="6BD3D564"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Kada ukupna vrijednost  dodatnih ugovora o radovima/uslugama / nabavi robe koji su </w:t>
            </w:r>
            <w:r w:rsidRPr="007D52F1">
              <w:rPr>
                <w:rFonts w:ascii="Times New Roman" w:eastAsia="Calibri" w:hAnsi="Times New Roman" w:cs="Times New Roman"/>
                <w:sz w:val="20"/>
                <w:szCs w:val="20"/>
              </w:rPr>
              <w:lastRenderedPageBreak/>
              <w:t>sklopljeni tako da nisu u skladu s odredbama relevantnih pravila ne prelaze granične vrijednosti utvrđene u relevantnim pravilima i 50% vrijednosti početnog ugovora</w:t>
            </w:r>
            <w:r w:rsidRPr="007D52F1">
              <w:rPr>
                <w:rFonts w:ascii="Times New Roman" w:eastAsia="Calibri" w:hAnsi="Times New Roman" w:cs="Times New Roman"/>
                <w:sz w:val="20"/>
                <w:szCs w:val="20"/>
                <w:vertAlign w:val="superscript"/>
              </w:rPr>
              <w:footnoteReference w:id="14"/>
            </w:r>
            <w:r w:rsidRPr="007D52F1">
              <w:rPr>
                <w:rFonts w:ascii="Times New Roman" w:eastAsia="Calibri" w:hAnsi="Times New Roman" w:cs="Times New Roman"/>
                <w:sz w:val="20"/>
                <w:szCs w:val="20"/>
              </w:rPr>
              <w:t xml:space="preserve"> korekcija se može smanjiti na 25%. </w:t>
            </w:r>
          </w:p>
          <w:p w14:paraId="38AE5477"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tc>
      </w:tr>
      <w:tr w:rsidR="00D92F6B" w:rsidRPr="007D52F1" w14:paraId="1012839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587FEC7E" w14:textId="4BBCF89A"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3</w:t>
            </w:r>
            <w:r w:rsidR="001C4272" w:rsidRPr="007D52F1">
              <w:rPr>
                <w:rFonts w:ascii="Times New Roman" w:eastAsia="Calibri" w:hAnsi="Times New Roman" w:cs="Times New Roman"/>
                <w:sz w:val="20"/>
                <w:szCs w:val="20"/>
              </w:rPr>
              <w:t>5</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Osoblje koje je u trenutku dodjele ugovora bilo zaposleno kod ugovaratelja na izvršavanju konkretnog predmeta ugovora, koje je imalo kvalifikacije, profesionalnost i vještine navedene u  zahtjevima iz dokumentacije o nabavi, zamijenjeno je osobljem kojem nedostaju  kvalifikacije, profesionalnost i vještine, u skladu  sa zahtjevima iz dokumentacije o nabavi, ili ih imaju na razini bitno manjoj od zahtijevane</w:t>
            </w:r>
          </w:p>
        </w:tc>
        <w:tc>
          <w:tcPr>
            <w:tcW w:w="2132" w:type="pct"/>
            <w:tcBorders>
              <w:top w:val="single" w:sz="4" w:space="0" w:color="auto"/>
              <w:left w:val="single" w:sz="4" w:space="0" w:color="auto"/>
              <w:bottom w:val="single" w:sz="4" w:space="0" w:color="auto"/>
              <w:right w:val="single" w:sz="4" w:space="0" w:color="auto"/>
            </w:tcBorders>
          </w:tcPr>
          <w:p w14:paraId="3077ECE9"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Napomena: stupanj financijske korekcije ovisi o razini odstupana, broju neadekvatnog osoblja i razdoblju zamjene - financijska korekcija u visini 25% ugovorene cijene se određuje ako je ključno osoblje značajno izmijenjeno (gotovo u cijelosti) u razdoblju provedbe ugovora, 10% ako je bilo izmijenjeno u dijelu razdoblja provedbe ugovora, 5% u slučaju izmjene u kratkom vremenskom razdoblje ili je zamijenjeno osoblje koje se ne može smatrati ključnim.</w:t>
            </w:r>
          </w:p>
          <w:p w14:paraId="03C87759" w14:textId="77777777" w:rsidR="00D92F6B" w:rsidRPr="007D52F1" w:rsidRDefault="00D92F6B" w:rsidP="00D92F6B">
            <w:pPr>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3C97367F"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 25% ugovorene cijene </w:t>
            </w:r>
          </w:p>
        </w:tc>
      </w:tr>
      <w:tr w:rsidR="00D92F6B" w:rsidRPr="007D52F1" w14:paraId="7E499725"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14E6549" w14:textId="51216791"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6</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Troškovi koji nisu predviđeni u ugovoru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su plaćeni i nadoknađeni</w:t>
            </w:r>
          </w:p>
          <w:p w14:paraId="6BE21537" w14:textId="77777777" w:rsidR="00D92F6B" w:rsidRPr="007D52F1" w:rsidRDefault="00D92F6B" w:rsidP="00D92F6B">
            <w:pPr>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B54C18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Ugovorom nije predviđena ugradnja opreme, ali je ugradnja plaćena.</w:t>
            </w:r>
          </w:p>
          <w:p w14:paraId="5D90930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4" w:type="pct"/>
            <w:tcBorders>
              <w:top w:val="single" w:sz="4" w:space="0" w:color="auto"/>
              <w:left w:val="single" w:sz="4" w:space="0" w:color="auto"/>
              <w:bottom w:val="single" w:sz="4" w:space="0" w:color="auto"/>
              <w:right w:val="single" w:sz="4" w:space="0" w:color="auto"/>
            </w:tcBorders>
            <w:hideMark/>
          </w:tcPr>
          <w:p w14:paraId="0E658EF3" w14:textId="0E935CDE"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Preplaćeni iznos se obračunava i primjenjuje </w:t>
            </w:r>
          </w:p>
          <w:p w14:paraId="6929A91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w:t>
            </w:r>
          </w:p>
        </w:tc>
      </w:tr>
      <w:tr w:rsidR="00D92F6B" w:rsidRPr="007D52F1" w14:paraId="62E7746B" w14:textId="77777777" w:rsidTr="007469A8">
        <w:trPr>
          <w:trHeight w:val="1639"/>
        </w:trPr>
        <w:tc>
          <w:tcPr>
            <w:tcW w:w="376"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7D52F1" w:rsidRDefault="00D92F6B" w:rsidP="00656B68">
            <w:pPr>
              <w:spacing w:before="0" w:after="0"/>
              <w:ind w:left="786"/>
              <w:jc w:val="center"/>
              <w:rPr>
                <w:rFonts w:ascii="Times New Roman" w:eastAsia="Calibri" w:hAnsi="Times New Roman" w:cs="Times New Roman"/>
                <w:sz w:val="20"/>
                <w:szCs w:val="20"/>
              </w:rPr>
            </w:pPr>
          </w:p>
          <w:p w14:paraId="582B09A7" w14:textId="38FB4150" w:rsidR="00D92F6B" w:rsidRPr="007D52F1" w:rsidRDefault="00D92F6B" w:rsidP="00656B68">
            <w:pPr>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7</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Predmeti nekoliko ugovora su u cijelosti ili djelomično, identični, te rezultiraju dvostrukim financiranjem</w:t>
            </w:r>
          </w:p>
        </w:tc>
        <w:tc>
          <w:tcPr>
            <w:tcW w:w="2132" w:type="pct"/>
            <w:tcBorders>
              <w:top w:val="single" w:sz="4" w:space="0" w:color="auto"/>
              <w:left w:val="single" w:sz="4" w:space="0" w:color="auto"/>
              <w:bottom w:val="single" w:sz="4" w:space="0" w:color="auto"/>
              <w:right w:val="single" w:sz="4" w:space="0" w:color="auto"/>
            </w:tcBorders>
          </w:tcPr>
          <w:p w14:paraId="4CB467D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Računi dobavljača se odnose na iste usluge, robu ili radove.</w:t>
            </w:r>
          </w:p>
          <w:p w14:paraId="4001205D"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6436788"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financijska korekcija (iznos koji je dvostruko plaćen se obračunava i u skladu s tim se utvrđuje odgovarajuća korekcija)</w:t>
            </w:r>
          </w:p>
        </w:tc>
      </w:tr>
      <w:tr w:rsidR="00D92F6B" w:rsidRPr="007D52F1" w14:paraId="7815548B"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646A068F" w14:textId="1A0569B7"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8</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16BCBB82"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Propuštanje naručitelja ostvariti prava na naknadu štete zbog neizvršavanja ili kašnjenju u izvršavanju ugovora o </w:t>
            </w:r>
            <w:r w:rsidR="009E1548">
              <w:rPr>
                <w:rFonts w:ascii="Times New Roman" w:eastAsia="Calibri" w:hAnsi="Times New Roman" w:cs="Times New Roman"/>
                <w:sz w:val="20"/>
                <w:szCs w:val="20"/>
              </w:rPr>
              <w:t xml:space="preserve"> javnoj </w:t>
            </w:r>
            <w:r w:rsidRPr="007D52F1">
              <w:rPr>
                <w:rFonts w:ascii="Times New Roman" w:eastAsia="Calibri" w:hAnsi="Times New Roman" w:cs="Times New Roman"/>
                <w:sz w:val="20"/>
                <w:szCs w:val="20"/>
              </w:rPr>
              <w:t xml:space="preserve">nabavi ili poduzimanje drugih </w:t>
            </w:r>
            <w:r w:rsidRPr="007D52F1">
              <w:rPr>
                <w:rFonts w:ascii="Times New Roman" w:eastAsia="Calibri" w:hAnsi="Times New Roman" w:cs="Times New Roman"/>
                <w:sz w:val="20"/>
                <w:szCs w:val="20"/>
              </w:rPr>
              <w:lastRenderedPageBreak/>
              <w:t>odgovarajućih mjera (npr. ugovornih odredbi o penalima)</w:t>
            </w:r>
          </w:p>
        </w:tc>
        <w:tc>
          <w:tcPr>
            <w:tcW w:w="2132" w:type="pct"/>
            <w:tcBorders>
              <w:top w:val="single" w:sz="4" w:space="0" w:color="auto"/>
              <w:left w:val="single" w:sz="4" w:space="0" w:color="auto"/>
              <w:bottom w:val="single" w:sz="4" w:space="0" w:color="auto"/>
              <w:right w:val="single" w:sz="4" w:space="0" w:color="auto"/>
            </w:tcBorders>
            <w:hideMark/>
          </w:tcPr>
          <w:p w14:paraId="27455BFE" w14:textId="3665E96A"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AE6ECC0" w14:textId="623FA0D8" w:rsidR="00D92F6B" w:rsidRPr="007D52F1" w:rsidRDefault="00D92F6B" w:rsidP="0001607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Penali se obračunavaju i primjenjuje se korekcija</w:t>
            </w:r>
          </w:p>
        </w:tc>
      </w:tr>
    </w:tbl>
    <w:p w14:paraId="5914491E" w14:textId="0CE07BA8" w:rsidR="0035222B" w:rsidRDefault="0035222B" w:rsidP="00766BE6">
      <w:pPr>
        <w:spacing w:before="0"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4C1A12" w:rsidRPr="004C1A12" w14:paraId="29EDE4B3" w14:textId="77777777" w:rsidTr="007469A8">
        <w:trPr>
          <w:trHeight w:val="2495"/>
        </w:trPr>
        <w:tc>
          <w:tcPr>
            <w:tcW w:w="9781" w:type="dxa"/>
            <w:gridSpan w:val="4"/>
            <w:tcBorders>
              <w:top w:val="nil"/>
              <w:left w:val="nil"/>
              <w:bottom w:val="single" w:sz="4" w:space="0" w:color="auto"/>
              <w:right w:val="nil"/>
            </w:tcBorders>
          </w:tcPr>
          <w:p w14:paraId="79909129" w14:textId="77777777" w:rsidR="004C1A12" w:rsidRPr="004C1A12" w:rsidRDefault="004C1A12" w:rsidP="004C1A12">
            <w:pPr>
              <w:spacing w:after="240"/>
              <w:jc w:val="center"/>
              <w:rPr>
                <w:rFonts w:ascii="Times New Roman" w:hAnsi="Times New Roman"/>
                <w:b/>
              </w:rPr>
            </w:pPr>
            <w:r w:rsidRPr="004C1A12">
              <w:rPr>
                <w:rFonts w:ascii="Times New Roman" w:hAnsi="Times New Roman"/>
                <w:b/>
              </w:rPr>
              <w:t>Prilog 2</w:t>
            </w:r>
          </w:p>
          <w:p w14:paraId="3A1DD35F" w14:textId="77777777" w:rsidR="004C1A12" w:rsidRPr="004C1A12" w:rsidRDefault="004C1A12" w:rsidP="004C1A12">
            <w:pPr>
              <w:spacing w:after="240"/>
              <w:jc w:val="center"/>
              <w:rPr>
                <w:rFonts w:ascii="Times New Roman" w:hAnsi="Times New Roman"/>
                <w:b/>
              </w:rPr>
            </w:pPr>
            <w:r w:rsidRPr="004C1A12">
              <w:rPr>
                <w:rFonts w:ascii="Times New Roman" w:hAnsi="Times New Roman"/>
                <w:b/>
                <w:lang w:eastAsia="hr-HR"/>
              </w:rPr>
              <w:t>Nepravilnosti u kojima se određuje financijska korekcija – nabava koju provode osobe koje nisu obveznici Zakona o javnoj nabavi</w:t>
            </w:r>
          </w:p>
          <w:p w14:paraId="2542C419" w14:textId="259F644E" w:rsidR="004C1A12" w:rsidRPr="004C1A12" w:rsidRDefault="004C1A12" w:rsidP="004C1A12">
            <w:pPr>
              <w:widowControl w:val="0"/>
              <w:spacing w:after="240"/>
              <w:jc w:val="both"/>
              <w:rPr>
                <w:rFonts w:ascii="Times New Roman" w:hAnsi="Times New Roman" w:cstheme="minorBidi"/>
              </w:rPr>
            </w:pPr>
            <w:r w:rsidRPr="004C1A12">
              <w:rPr>
                <w:rFonts w:ascii="Times New Roman" w:hAnsi="Times New Roman" w:cstheme="minorBidi"/>
              </w:rPr>
              <w:t xml:space="preserve">*Financijske korekcije koje se primjenjuju na osobe koje nisu obvezne primjenjivati Zakon o javnoj nabavi </w:t>
            </w:r>
            <w:r>
              <w:rPr>
                <w:rFonts w:ascii="Times New Roman" w:hAnsi="Times New Roman" w:cstheme="minorBidi"/>
              </w:rPr>
              <w:t>se utvrđuju i primjenjuju</w:t>
            </w:r>
            <w:r w:rsidRPr="004C1A12">
              <w:rPr>
                <w:rFonts w:ascii="Times New Roman" w:hAnsi="Times New Roman" w:cstheme="minorBidi"/>
              </w:rPr>
              <w:t xml:space="preserve"> u skladu sa  pravilima i načelima Ugovora o funkcioniranju Europske unije (pročišćena verzije Ugovora o Europskoj uniji i Ugovora o funkcioniranju Europske unije, SL C 202, 7.6.2016</w:t>
            </w:r>
            <w:r w:rsidRPr="004C1A12">
              <w:rPr>
                <w:rFonts w:ascii="Times New Roman" w:hAnsi="Times New Roman" w:cstheme="minorBidi"/>
                <w:vertAlign w:val="superscript"/>
              </w:rPr>
              <w:footnoteReference w:id="15"/>
            </w:r>
            <w:r w:rsidRPr="004C1A12">
              <w:rPr>
                <w:rFonts w:ascii="Times New Roman" w:hAnsi="Times New Roman" w:cstheme="minorBidi"/>
              </w:rPr>
              <w:t>.)</w:t>
            </w:r>
          </w:p>
          <w:p w14:paraId="0D69ABBB" w14:textId="77777777" w:rsidR="004C1A12" w:rsidRPr="004C1A12" w:rsidRDefault="004C1A12" w:rsidP="004C1A12">
            <w:pPr>
              <w:widowControl w:val="0"/>
              <w:spacing w:after="240"/>
              <w:rPr>
                <w:rFonts w:ascii="Times New Roman" w:hAnsi="Times New Roman"/>
                <w:sz w:val="20"/>
                <w:szCs w:val="20"/>
              </w:rPr>
            </w:pPr>
          </w:p>
        </w:tc>
      </w:tr>
      <w:tr w:rsidR="004C1A12" w:rsidRPr="004C1A12" w14:paraId="7B5B5DDE" w14:textId="77777777" w:rsidTr="007469A8">
        <w:trPr>
          <w:trHeight w:val="692"/>
        </w:trPr>
        <w:tc>
          <w:tcPr>
            <w:tcW w:w="567" w:type="dxa"/>
            <w:tcBorders>
              <w:top w:val="single" w:sz="4" w:space="0" w:color="auto"/>
              <w:left w:val="single" w:sz="4" w:space="0" w:color="auto"/>
              <w:bottom w:val="single" w:sz="4" w:space="0" w:color="auto"/>
              <w:right w:val="single" w:sz="4" w:space="0" w:color="auto"/>
            </w:tcBorders>
          </w:tcPr>
          <w:p w14:paraId="266B709C" w14:textId="77777777" w:rsidR="004C1A12" w:rsidRPr="004C1A12" w:rsidRDefault="004C1A12" w:rsidP="004C1A12">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02CBD263" w14:textId="77777777" w:rsidR="004C1A12" w:rsidRPr="004C1A12" w:rsidRDefault="004C1A12" w:rsidP="004C1A12">
            <w:pPr>
              <w:spacing w:after="240"/>
              <w:rPr>
                <w:rFonts w:ascii="Times New Roman" w:hAnsi="Times New Roman"/>
                <w:b/>
                <w:sz w:val="20"/>
                <w:szCs w:val="20"/>
              </w:rPr>
            </w:pPr>
            <w:r w:rsidRPr="004C1A12">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6052DEE7" w14:textId="77777777" w:rsidR="004C1A12" w:rsidRPr="004C1A12" w:rsidRDefault="004C1A12" w:rsidP="004C1A12">
            <w:pPr>
              <w:spacing w:after="240"/>
              <w:rPr>
                <w:rFonts w:ascii="Times New Roman" w:hAnsi="Times New Roman"/>
                <w:b/>
                <w:sz w:val="20"/>
                <w:szCs w:val="20"/>
              </w:rPr>
            </w:pPr>
            <w:r w:rsidRPr="004C1A12">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663E33F0" w14:textId="77777777" w:rsidR="004C1A12" w:rsidRPr="004C1A12" w:rsidRDefault="004C1A12" w:rsidP="004C1A12">
            <w:pPr>
              <w:widowControl w:val="0"/>
              <w:spacing w:after="240"/>
              <w:rPr>
                <w:rFonts w:ascii="Times New Roman" w:hAnsi="Times New Roman"/>
                <w:b/>
                <w:sz w:val="20"/>
                <w:szCs w:val="20"/>
              </w:rPr>
            </w:pPr>
            <w:r w:rsidRPr="004C1A12">
              <w:rPr>
                <w:rFonts w:ascii="Times New Roman" w:hAnsi="Times New Roman"/>
                <w:b/>
                <w:sz w:val="20"/>
                <w:szCs w:val="20"/>
              </w:rPr>
              <w:t>Visina korekcije</w:t>
            </w:r>
          </w:p>
        </w:tc>
      </w:tr>
      <w:tr w:rsidR="004C1A12" w:rsidRPr="004C1A12" w14:paraId="77D83411" w14:textId="77777777" w:rsidTr="007469A8">
        <w:trPr>
          <w:trHeight w:val="2495"/>
        </w:trPr>
        <w:tc>
          <w:tcPr>
            <w:tcW w:w="567" w:type="dxa"/>
            <w:tcBorders>
              <w:top w:val="single" w:sz="4" w:space="0" w:color="auto"/>
              <w:left w:val="single" w:sz="4" w:space="0" w:color="auto"/>
              <w:bottom w:val="single" w:sz="4" w:space="0" w:color="auto"/>
              <w:right w:val="single" w:sz="4" w:space="0" w:color="auto"/>
            </w:tcBorders>
            <w:hideMark/>
          </w:tcPr>
          <w:p w14:paraId="7B2D0C20" w14:textId="77777777" w:rsidR="004C1A12" w:rsidRPr="004C1A12" w:rsidRDefault="004C1A12" w:rsidP="004C1A12">
            <w:pPr>
              <w:spacing w:after="240"/>
              <w:jc w:val="right"/>
              <w:rPr>
                <w:rFonts w:ascii="Times New Roman" w:hAnsi="Times New Roman"/>
              </w:rPr>
            </w:pPr>
            <w:r w:rsidRPr="004C1A12">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0A3718D8" w14:textId="77777777" w:rsidR="004C1A12" w:rsidRPr="004C1A12" w:rsidRDefault="004C1A12" w:rsidP="004C1A12">
            <w:pPr>
              <w:spacing w:after="240"/>
              <w:jc w:val="both"/>
              <w:rPr>
                <w:rFonts w:ascii="Times New Roman" w:hAnsi="Times New Roman"/>
                <w:strike/>
                <w:sz w:val="20"/>
                <w:szCs w:val="20"/>
              </w:rPr>
            </w:pPr>
            <w:r w:rsidRPr="004C1A12">
              <w:rPr>
                <w:rFonts w:ascii="Times New Roman" w:hAnsi="Times New Roman"/>
                <w:sz w:val="20"/>
                <w:szCs w:val="20"/>
              </w:rPr>
              <w:t>Izostanak objave obavijesti o nabavi</w:t>
            </w:r>
          </w:p>
        </w:tc>
        <w:tc>
          <w:tcPr>
            <w:tcW w:w="3265" w:type="dxa"/>
            <w:tcBorders>
              <w:top w:val="single" w:sz="4" w:space="0" w:color="auto"/>
              <w:left w:val="single" w:sz="4" w:space="0" w:color="auto"/>
              <w:bottom w:val="single" w:sz="4" w:space="0" w:color="auto"/>
              <w:right w:val="single" w:sz="4" w:space="0" w:color="auto"/>
            </w:tcBorders>
          </w:tcPr>
          <w:p w14:paraId="7EC0DBA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Obavijest o nabavi nije objavljena na web stranici </w:t>
            </w:r>
            <w:hyperlink r:id="rId9" w:history="1">
              <w:r w:rsidRPr="004C1A12">
                <w:rPr>
                  <w:rFonts w:ascii="Times New Roman" w:hAnsi="Times New Roman"/>
                  <w:color w:val="0563C1" w:themeColor="hyperlink"/>
                  <w:sz w:val="20"/>
                  <w:szCs w:val="20"/>
                  <w:u w:val="single"/>
                </w:rPr>
                <w:t>www.strukturnifondovi.hr</w:t>
              </w:r>
            </w:hyperlink>
          </w:p>
          <w:p w14:paraId="47B67C1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5. Priloga III.:  Pravila koja se primjenjuju na osobe koje nisu obveznici Zakona o javnoj nabavi (ZJN)</w:t>
            </w:r>
          </w:p>
          <w:p w14:paraId="3EC2643A" w14:textId="77777777" w:rsidR="004C1A12" w:rsidRPr="004C1A12" w:rsidRDefault="004C1A12" w:rsidP="004C1A12">
            <w:pPr>
              <w:jc w:val="both"/>
              <w:rPr>
                <w:rFonts w:ascii="Times New Roman" w:hAnsi="Times New Roman"/>
                <w:sz w:val="20"/>
                <w:szCs w:val="20"/>
              </w:rPr>
            </w:pPr>
          </w:p>
          <w:p w14:paraId="428BECEC" w14:textId="77777777" w:rsidR="004C1A12" w:rsidRPr="004C1A12" w:rsidRDefault="004C1A12" w:rsidP="004C1A12">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0CEA23" w14:textId="77777777" w:rsidR="004C1A12" w:rsidRPr="004C1A12" w:rsidRDefault="004C1A12" w:rsidP="004C1A12">
            <w:pPr>
              <w:widowControl w:val="0"/>
              <w:spacing w:after="240"/>
              <w:jc w:val="both"/>
              <w:rPr>
                <w:rFonts w:ascii="Times New Roman" w:hAnsi="Times New Roman"/>
                <w:sz w:val="20"/>
                <w:szCs w:val="20"/>
              </w:rPr>
            </w:pPr>
            <w:r w:rsidRPr="004C1A12">
              <w:rPr>
                <w:rFonts w:ascii="Times New Roman" w:hAnsi="Times New Roman"/>
                <w:sz w:val="20"/>
                <w:szCs w:val="20"/>
              </w:rPr>
              <w:t>100% korekcije od *ugovorenog iznosa (nema smanjenja)</w:t>
            </w:r>
          </w:p>
          <w:p w14:paraId="437EF05F" w14:textId="77777777" w:rsidR="004C1A12" w:rsidRPr="004C1A12" w:rsidRDefault="004C1A12" w:rsidP="004C1A12">
            <w:pPr>
              <w:widowControl w:val="0"/>
              <w:spacing w:after="240"/>
              <w:jc w:val="both"/>
              <w:rPr>
                <w:rFonts w:ascii="Times New Roman" w:hAnsi="Times New Roman"/>
                <w:strike/>
                <w:sz w:val="20"/>
                <w:szCs w:val="20"/>
              </w:rPr>
            </w:pPr>
            <w:r w:rsidRPr="004C1A12">
              <w:rPr>
                <w:rFonts w:ascii="Times New Roman" w:hAnsi="Times New Roman"/>
                <w:sz w:val="20"/>
                <w:szCs w:val="20"/>
              </w:rPr>
              <w:t>(*primjenjivo na cijelu tablicu)</w:t>
            </w:r>
          </w:p>
        </w:tc>
      </w:tr>
      <w:tr w:rsidR="004C1A12" w:rsidRPr="004C1A12" w14:paraId="61536CAA"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hideMark/>
          </w:tcPr>
          <w:p w14:paraId="3C525BEC" w14:textId="77777777" w:rsidR="004C1A12" w:rsidRPr="004C1A12" w:rsidRDefault="004C1A12" w:rsidP="004C1A12">
            <w:pPr>
              <w:spacing w:after="240"/>
              <w:jc w:val="right"/>
              <w:rPr>
                <w:rFonts w:ascii="Times New Roman" w:hAnsi="Times New Roman"/>
              </w:rPr>
            </w:pPr>
            <w:r w:rsidRPr="004C1A12">
              <w:rPr>
                <w:rFonts w:ascii="Times New Roman" w:hAnsi="Times New Roman"/>
              </w:rPr>
              <w:t xml:space="preserve">2. </w:t>
            </w:r>
          </w:p>
        </w:tc>
        <w:tc>
          <w:tcPr>
            <w:tcW w:w="3823" w:type="dxa"/>
            <w:tcBorders>
              <w:top w:val="single" w:sz="4" w:space="0" w:color="auto"/>
              <w:left w:val="single" w:sz="4" w:space="0" w:color="auto"/>
              <w:bottom w:val="single" w:sz="4" w:space="0" w:color="auto"/>
              <w:right w:val="single" w:sz="4" w:space="0" w:color="auto"/>
            </w:tcBorders>
          </w:tcPr>
          <w:p w14:paraId="3E9D4E5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dokaza o istraživanju relevantnog  tržišta za predmet nabave ili dokaza o slanju upita za ponudu najmanje tri neovisna gospodarska subjekta prije sklapanja ugovora o nabavi </w:t>
            </w:r>
          </w:p>
          <w:p w14:paraId="33D439A0" w14:textId="77777777" w:rsidR="004C1A12" w:rsidRPr="004C1A12" w:rsidRDefault="004C1A12" w:rsidP="004C1A12">
            <w:pPr>
              <w:spacing w:after="240"/>
              <w:jc w:val="both"/>
              <w:rPr>
                <w:rFonts w:ascii="Times New Roman" w:hAnsi="Times New Roman"/>
                <w:sz w:val="20"/>
                <w:szCs w:val="20"/>
              </w:rPr>
            </w:pPr>
          </w:p>
          <w:p w14:paraId="6FB381EB"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hideMark/>
          </w:tcPr>
          <w:p w14:paraId="548C098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dokaza o pretraživanju interneta ili slanje upita za ponudu određenom broju (najmanje tri)  međusobno neovisna gospodarska subjekta (koja nisu međusobno povezana ili partnerska poduzeća), odnosno neovisna od NOJN-a, prije postupka slanja poziva na dostavu ponude, osim u slučajevima kada je moguće sklopiti ugovor o nabavi na temelju jedne ponude pod uvjetima predviđenim točkom 4. </w:t>
            </w:r>
          </w:p>
          <w:p w14:paraId="1B579016"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*za nabavu robe i usluga procijenjene vrijednosti od 20.000,00 kuna do 500.000,00 kuna, odnosno za nabavu radova od 50.000,00 kuna do 1.000.000,00 kuna</w:t>
            </w:r>
          </w:p>
        </w:tc>
        <w:tc>
          <w:tcPr>
            <w:tcW w:w="2126" w:type="dxa"/>
            <w:tcBorders>
              <w:top w:val="single" w:sz="4" w:space="0" w:color="auto"/>
              <w:left w:val="single" w:sz="4" w:space="0" w:color="auto"/>
              <w:bottom w:val="single" w:sz="4" w:space="0" w:color="auto"/>
              <w:right w:val="single" w:sz="4" w:space="0" w:color="auto"/>
            </w:tcBorders>
            <w:hideMark/>
          </w:tcPr>
          <w:p w14:paraId="093F6D5E" w14:textId="470A933C" w:rsidR="004C1A12" w:rsidRPr="004C1A12" w:rsidRDefault="00792191" w:rsidP="004C1A12">
            <w:pPr>
              <w:spacing w:after="240"/>
              <w:jc w:val="both"/>
              <w:rPr>
                <w:rFonts w:ascii="Times New Roman" w:hAnsi="Times New Roman"/>
                <w:sz w:val="20"/>
                <w:szCs w:val="20"/>
              </w:rPr>
            </w:pPr>
            <w:r>
              <w:rPr>
                <w:rFonts w:ascii="Times New Roman" w:hAnsi="Times New Roman"/>
                <w:sz w:val="20"/>
                <w:szCs w:val="20"/>
              </w:rPr>
              <w:t>100</w:t>
            </w:r>
            <w:r w:rsidR="004C1A12" w:rsidRPr="004C1A12">
              <w:rPr>
                <w:rFonts w:ascii="Times New Roman" w:hAnsi="Times New Roman"/>
                <w:sz w:val="20"/>
                <w:szCs w:val="20"/>
              </w:rPr>
              <w:t>% korekcije</w:t>
            </w:r>
          </w:p>
        </w:tc>
      </w:tr>
      <w:tr w:rsidR="004C1A12" w:rsidRPr="004C1A12" w14:paraId="50518481" w14:textId="77777777" w:rsidTr="007469A8">
        <w:trPr>
          <w:trHeight w:val="841"/>
        </w:trPr>
        <w:tc>
          <w:tcPr>
            <w:tcW w:w="567" w:type="dxa"/>
            <w:tcBorders>
              <w:top w:val="single" w:sz="4" w:space="0" w:color="auto"/>
              <w:left w:val="single" w:sz="4" w:space="0" w:color="auto"/>
              <w:bottom w:val="single" w:sz="4" w:space="0" w:color="auto"/>
              <w:right w:val="single" w:sz="4" w:space="0" w:color="auto"/>
            </w:tcBorders>
            <w:hideMark/>
          </w:tcPr>
          <w:p w14:paraId="587C9477" w14:textId="77777777" w:rsidR="004C1A12" w:rsidRPr="004C1A12" w:rsidRDefault="004C1A12" w:rsidP="004C1A12">
            <w:pPr>
              <w:spacing w:after="240"/>
              <w:jc w:val="right"/>
              <w:rPr>
                <w:rFonts w:ascii="Times New Roman" w:hAnsi="Times New Roman"/>
              </w:rPr>
            </w:pPr>
            <w:r w:rsidRPr="004C1A12">
              <w:rPr>
                <w:rFonts w:ascii="Times New Roman" w:hAnsi="Times New Roman"/>
              </w:rPr>
              <w:lastRenderedPageBreak/>
              <w:t>3.</w:t>
            </w:r>
          </w:p>
        </w:tc>
        <w:tc>
          <w:tcPr>
            <w:tcW w:w="3823" w:type="dxa"/>
            <w:tcBorders>
              <w:top w:val="single" w:sz="4" w:space="0" w:color="auto"/>
              <w:left w:val="single" w:sz="4" w:space="0" w:color="auto"/>
              <w:bottom w:val="single" w:sz="4" w:space="0" w:color="auto"/>
              <w:right w:val="single" w:sz="4" w:space="0" w:color="auto"/>
            </w:tcBorders>
          </w:tcPr>
          <w:p w14:paraId="3E5889D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Umjetna podjela ugovora o radovima/uslugama/nabavi robe s obzirom na procijenjenu vrijednost nabave</w:t>
            </w:r>
          </w:p>
          <w:p w14:paraId="65AD23E5" w14:textId="77777777" w:rsidR="004C1A12" w:rsidRPr="004C1A12" w:rsidRDefault="004C1A12" w:rsidP="004C1A12">
            <w:pPr>
              <w:spacing w:after="240"/>
              <w:jc w:val="both"/>
              <w:rPr>
                <w:rFonts w:ascii="Times New Roman" w:hAnsi="Times New Roman"/>
                <w:sz w:val="20"/>
                <w:szCs w:val="20"/>
              </w:rPr>
            </w:pPr>
          </w:p>
          <w:p w14:paraId="3E46EEC5"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242C898" w14:textId="77777777" w:rsidR="004C1A12" w:rsidRPr="004C1A12" w:rsidRDefault="004C1A12" w:rsidP="004C1A12">
            <w:pPr>
              <w:spacing w:after="240"/>
              <w:jc w:val="both"/>
              <w:rPr>
                <w:u w:val="single"/>
              </w:rPr>
            </w:pPr>
            <w:r w:rsidRPr="004C1A12">
              <w:rPr>
                <w:rFonts w:ascii="Times New Roman" w:hAnsi="Times New Roman"/>
                <w:sz w:val="20"/>
                <w:szCs w:val="20"/>
              </w:rPr>
              <w:t xml:space="preserve">Projekt u vezi s radovima ili predložena nabava određene količine robe i/ili usluga dodatno je podijeljena tako da je vrijednost nabave umjetno podijeljena, s ciljem  primjene manje konkurentnog postupka nabave s obzirom na navedene pragove za primjenu određenog postupka nabave iz Priloga III. Ugovora </w:t>
            </w:r>
          </w:p>
          <w:p w14:paraId="17163E92" w14:textId="77777777" w:rsidR="004C1A12" w:rsidRPr="004C1A12" w:rsidRDefault="004C1A12" w:rsidP="004C1A12">
            <w:pPr>
              <w:spacing w:after="240"/>
              <w:jc w:val="both"/>
              <w:rPr>
                <w:rFonts w:ascii="Times New Roman" w:hAnsi="Times New Roman"/>
                <w:color w:val="0563C1" w:themeColor="hyperlink"/>
                <w:sz w:val="20"/>
                <w:szCs w:val="20"/>
                <w:u w:val="single"/>
              </w:rPr>
            </w:pPr>
          </w:p>
          <w:p w14:paraId="4B6B283A" w14:textId="77777777" w:rsidR="004C1A12" w:rsidRPr="004C1A12" w:rsidRDefault="004C1A12" w:rsidP="004C1A12">
            <w:pPr>
              <w:spacing w:after="240"/>
              <w:jc w:val="both"/>
            </w:pPr>
          </w:p>
        </w:tc>
        <w:tc>
          <w:tcPr>
            <w:tcW w:w="2126" w:type="dxa"/>
            <w:tcBorders>
              <w:top w:val="single" w:sz="4" w:space="0" w:color="auto"/>
              <w:left w:val="single" w:sz="4" w:space="0" w:color="auto"/>
              <w:bottom w:val="single" w:sz="4" w:space="0" w:color="auto"/>
              <w:right w:val="single" w:sz="4" w:space="0" w:color="auto"/>
            </w:tcBorders>
          </w:tcPr>
          <w:p w14:paraId="68F313F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100% korekcije (agregirano)</w:t>
            </w:r>
            <w:r w:rsidRPr="004C1A12">
              <w:rPr>
                <w:rFonts w:ascii="Times New Roman" w:hAnsi="Times New Roman"/>
                <w:sz w:val="20"/>
                <w:szCs w:val="20"/>
                <w:vertAlign w:val="superscript"/>
              </w:rPr>
              <w:footnoteReference w:id="16"/>
            </w:r>
          </w:p>
        </w:tc>
      </w:tr>
      <w:tr w:rsidR="004C1A12" w:rsidRPr="004C1A12" w14:paraId="29402DD6" w14:textId="77777777" w:rsidTr="007469A8">
        <w:trPr>
          <w:trHeight w:val="1831"/>
        </w:trPr>
        <w:tc>
          <w:tcPr>
            <w:tcW w:w="567" w:type="dxa"/>
            <w:tcBorders>
              <w:top w:val="single" w:sz="4" w:space="0" w:color="auto"/>
              <w:left w:val="single" w:sz="4" w:space="0" w:color="auto"/>
              <w:bottom w:val="single" w:sz="4" w:space="0" w:color="auto"/>
              <w:right w:val="single" w:sz="4" w:space="0" w:color="auto"/>
            </w:tcBorders>
            <w:hideMark/>
          </w:tcPr>
          <w:p w14:paraId="62553548" w14:textId="77777777" w:rsidR="004C1A12" w:rsidRPr="004C1A12" w:rsidRDefault="004C1A12" w:rsidP="004C1A12">
            <w:pPr>
              <w:spacing w:after="240"/>
              <w:jc w:val="right"/>
            </w:pPr>
            <w:r w:rsidRPr="004C1A12">
              <w:t>4.</w:t>
            </w:r>
          </w:p>
        </w:tc>
        <w:tc>
          <w:tcPr>
            <w:tcW w:w="3823" w:type="dxa"/>
            <w:tcBorders>
              <w:top w:val="single" w:sz="4" w:space="0" w:color="auto"/>
              <w:left w:val="single" w:sz="4" w:space="0" w:color="auto"/>
              <w:bottom w:val="single" w:sz="4" w:space="0" w:color="auto"/>
              <w:right w:val="single" w:sz="4" w:space="0" w:color="auto"/>
            </w:tcBorders>
            <w:hideMark/>
          </w:tcPr>
          <w:p w14:paraId="79EA04F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21CE451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Izostanak primjene Zakona o javnoj nabavi, Poglavlja 4. Posebne situacije, za sklapanje ugovora koje subvencioniraju ili sufinanciraju javni naručitelji</w:t>
            </w:r>
          </w:p>
          <w:p w14:paraId="013D3B7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Čl. 39 ZJN</w:t>
            </w:r>
          </w:p>
          <w:p w14:paraId="251F930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19. Priloga III. Ugovora</w:t>
            </w:r>
          </w:p>
        </w:tc>
        <w:tc>
          <w:tcPr>
            <w:tcW w:w="2126" w:type="dxa"/>
            <w:tcBorders>
              <w:top w:val="single" w:sz="4" w:space="0" w:color="auto"/>
              <w:left w:val="single" w:sz="4" w:space="0" w:color="auto"/>
              <w:bottom w:val="single" w:sz="4" w:space="0" w:color="auto"/>
              <w:right w:val="single" w:sz="4" w:space="0" w:color="auto"/>
            </w:tcBorders>
            <w:hideMark/>
          </w:tcPr>
          <w:p w14:paraId="47588056"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100 % korekcije</w:t>
            </w:r>
          </w:p>
        </w:tc>
      </w:tr>
      <w:tr w:rsidR="004C1A12" w:rsidRPr="004C1A12" w14:paraId="0459A0C6" w14:textId="77777777" w:rsidTr="007469A8">
        <w:trPr>
          <w:trHeight w:val="1971"/>
        </w:trPr>
        <w:tc>
          <w:tcPr>
            <w:tcW w:w="567" w:type="dxa"/>
            <w:tcBorders>
              <w:top w:val="single" w:sz="4" w:space="0" w:color="auto"/>
              <w:left w:val="single" w:sz="4" w:space="0" w:color="auto"/>
              <w:bottom w:val="single" w:sz="4" w:space="0" w:color="auto"/>
              <w:right w:val="single" w:sz="4" w:space="0" w:color="auto"/>
            </w:tcBorders>
            <w:hideMark/>
          </w:tcPr>
          <w:p w14:paraId="1E2B2A95" w14:textId="77777777" w:rsidR="004C1A12" w:rsidRPr="004C1A12" w:rsidRDefault="004C1A12" w:rsidP="004C1A12">
            <w:pPr>
              <w:spacing w:after="240"/>
              <w:jc w:val="right"/>
            </w:pPr>
            <w:r w:rsidRPr="004C1A12">
              <w:t>5.</w:t>
            </w:r>
          </w:p>
        </w:tc>
        <w:tc>
          <w:tcPr>
            <w:tcW w:w="3823" w:type="dxa"/>
            <w:tcBorders>
              <w:top w:val="single" w:sz="4" w:space="0" w:color="auto"/>
              <w:left w:val="single" w:sz="4" w:space="0" w:color="auto"/>
              <w:bottom w:val="single" w:sz="4" w:space="0" w:color="auto"/>
              <w:right w:val="single" w:sz="4" w:space="0" w:color="auto"/>
            </w:tcBorders>
          </w:tcPr>
          <w:p w14:paraId="790D66AC"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Nenavođenje:</w:t>
            </w:r>
          </w:p>
          <w:p w14:paraId="1228DEC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 uvjeta i zahtjeva koje moraju ispunjavati potencijalni ponuditelji </w:t>
            </w:r>
          </w:p>
          <w:p w14:paraId="44F8444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i/ili</w:t>
            </w:r>
          </w:p>
          <w:p w14:paraId="0361120C"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specifikacije kriterija za odabir ponude u dokumentaciji o nabavi koji se primjenjuju u postupku nabave (i njihova ponderiranja) u dokumentaciji o nabavi</w:t>
            </w:r>
          </w:p>
        </w:tc>
        <w:tc>
          <w:tcPr>
            <w:tcW w:w="3265" w:type="dxa"/>
            <w:tcBorders>
              <w:top w:val="single" w:sz="4" w:space="0" w:color="auto"/>
              <w:left w:val="single" w:sz="4" w:space="0" w:color="auto"/>
              <w:bottom w:val="single" w:sz="4" w:space="0" w:color="auto"/>
              <w:right w:val="single" w:sz="4" w:space="0" w:color="auto"/>
            </w:tcBorders>
            <w:hideMark/>
          </w:tcPr>
          <w:p w14:paraId="3DFE023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 dokumentaciji o nabavi nisu dovoljno detaljno opisani kriteriji za odabir ponude te njihovo ponderiranje (bodovanje)</w:t>
            </w:r>
          </w:p>
          <w:p w14:paraId="54A6F59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429130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25 % </w:t>
            </w:r>
          </w:p>
          <w:p w14:paraId="56CCA81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ili 5 % ako su  uvjeti i zahtjevi koje moraju ispunjavati potencijalni ponuditelji / kriteriji za odabir ponude navedeni u dokumentaciji o nabavi, ali nedovoljno detaljno.</w:t>
            </w:r>
          </w:p>
        </w:tc>
      </w:tr>
      <w:tr w:rsidR="004C1A12" w:rsidRPr="004C1A12" w14:paraId="67E89028"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D798FA9" w14:textId="77777777" w:rsidR="004C1A12" w:rsidRPr="004C1A12" w:rsidRDefault="004C1A12" w:rsidP="004C1A12">
            <w:pPr>
              <w:spacing w:after="240"/>
              <w:jc w:val="right"/>
            </w:pPr>
            <w:r w:rsidRPr="004C1A12">
              <w:t>6.</w:t>
            </w:r>
          </w:p>
        </w:tc>
        <w:tc>
          <w:tcPr>
            <w:tcW w:w="3823" w:type="dxa"/>
            <w:tcBorders>
              <w:top w:val="single" w:sz="4" w:space="0" w:color="auto"/>
              <w:left w:val="single" w:sz="4" w:space="0" w:color="auto"/>
              <w:bottom w:val="single" w:sz="4" w:space="0" w:color="auto"/>
              <w:right w:val="single" w:sz="4" w:space="0" w:color="auto"/>
            </w:tcBorders>
          </w:tcPr>
          <w:p w14:paraId="3B894E64"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D911FE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Rokovi za zaprimanje ponuda (ili zaprimanje zahtjeva za sudjelovanje) bili su kraći od rokova navedenih u točki 9.1. i 9.2.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380D48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 ako je smanjenje rokova &gt;= 50 %</w:t>
            </w:r>
          </w:p>
          <w:p w14:paraId="6065239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ako je smanjenje rokova &gt;= 30 % </w:t>
            </w:r>
          </w:p>
          <w:p w14:paraId="23124F3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5 % ako je drukčije smanjenje rokova </w:t>
            </w:r>
          </w:p>
          <w:p w14:paraId="1074B24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(ta se stopa ispravka može smanjiti na od 2 % do 5 % kada se smatra da priroda i ozbiljnost nedostatka ne opravdavaju stopu ispravka od 5 %).</w:t>
            </w:r>
          </w:p>
        </w:tc>
      </w:tr>
      <w:tr w:rsidR="004C1A12" w:rsidRPr="004C1A12" w14:paraId="483A2AB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FEF2F1D" w14:textId="77777777" w:rsidR="004C1A12" w:rsidRPr="004C1A12" w:rsidRDefault="004C1A12" w:rsidP="004C1A12">
            <w:pPr>
              <w:spacing w:after="240"/>
              <w:jc w:val="right"/>
            </w:pPr>
            <w:r w:rsidRPr="004C1A12">
              <w:lastRenderedPageBreak/>
              <w:t>7.</w:t>
            </w:r>
          </w:p>
        </w:tc>
        <w:tc>
          <w:tcPr>
            <w:tcW w:w="3823" w:type="dxa"/>
            <w:tcBorders>
              <w:top w:val="single" w:sz="4" w:space="0" w:color="auto"/>
              <w:left w:val="single" w:sz="4" w:space="0" w:color="auto"/>
              <w:bottom w:val="single" w:sz="4" w:space="0" w:color="auto"/>
              <w:right w:val="single" w:sz="4" w:space="0" w:color="auto"/>
            </w:tcBorders>
          </w:tcPr>
          <w:p w14:paraId="75EF4A8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Izostanak objave produljenih rokova</w:t>
            </w:r>
          </w:p>
          <w:p w14:paraId="780B9C9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produljenih rokova za zaprimanje ponuda</w:t>
            </w:r>
          </w:p>
          <w:p w14:paraId="70846FC7" w14:textId="3E414A99"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3C1146A" w14:textId="77777777" w:rsidR="004C1A12" w:rsidRPr="004C1A12" w:rsidRDefault="004C1A12" w:rsidP="004C1A12">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38E85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w:t>
            </w:r>
          </w:p>
          <w:p w14:paraId="3F375163"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cstheme="minorBidi"/>
                <w:sz w:val="20"/>
                <w:szCs w:val="20"/>
              </w:rPr>
              <w:t>Korekcija se može smanjiti na 5 % ovisno o ozbiljnosti nepravilnosti.</w:t>
            </w:r>
          </w:p>
        </w:tc>
      </w:tr>
      <w:tr w:rsidR="004C1A12" w:rsidRPr="004C1A12" w14:paraId="2AEFEB5A" w14:textId="77777777" w:rsidTr="007469A8">
        <w:trPr>
          <w:trHeight w:val="3729"/>
        </w:trPr>
        <w:tc>
          <w:tcPr>
            <w:tcW w:w="567" w:type="dxa"/>
            <w:tcBorders>
              <w:top w:val="single" w:sz="4" w:space="0" w:color="auto"/>
              <w:left w:val="single" w:sz="4" w:space="0" w:color="auto"/>
              <w:bottom w:val="single" w:sz="4" w:space="0" w:color="auto"/>
              <w:right w:val="single" w:sz="4" w:space="0" w:color="auto"/>
            </w:tcBorders>
          </w:tcPr>
          <w:p w14:paraId="7A868473" w14:textId="77777777" w:rsidR="004C1A12" w:rsidRPr="004C1A12" w:rsidRDefault="004C1A12" w:rsidP="004C1A12">
            <w:pPr>
              <w:spacing w:after="240"/>
              <w:jc w:val="right"/>
            </w:pPr>
            <w:r w:rsidRPr="004C1A12">
              <w:t>8.</w:t>
            </w:r>
          </w:p>
        </w:tc>
        <w:tc>
          <w:tcPr>
            <w:tcW w:w="3823" w:type="dxa"/>
            <w:tcBorders>
              <w:top w:val="single" w:sz="4" w:space="0" w:color="auto"/>
              <w:left w:val="single" w:sz="4" w:space="0" w:color="auto"/>
              <w:bottom w:val="single" w:sz="4" w:space="0" w:color="auto"/>
              <w:right w:val="single" w:sz="4" w:space="0" w:color="auto"/>
            </w:tcBorders>
          </w:tcPr>
          <w:p w14:paraId="15943048" w14:textId="784D3631" w:rsidR="004C1A12" w:rsidRPr="004C1A12" w:rsidRDefault="00E210B4" w:rsidP="004C1A12">
            <w:pPr>
              <w:widowControl w:val="0"/>
              <w:spacing w:after="240"/>
              <w:jc w:val="both"/>
              <w:rPr>
                <w:rFonts w:ascii="Times New Roman" w:hAnsi="Times New Roman"/>
                <w:sz w:val="20"/>
                <w:szCs w:val="20"/>
              </w:rPr>
            </w:pPr>
            <w:r>
              <w:rPr>
                <w:rFonts w:ascii="Times New Roman" w:hAnsi="Times New Roman"/>
                <w:sz w:val="20"/>
                <w:szCs w:val="20"/>
              </w:rPr>
              <w:t>D</w:t>
            </w:r>
            <w:r w:rsidR="004C1A12" w:rsidRPr="004C1A12">
              <w:rPr>
                <w:rFonts w:ascii="Times New Roman" w:hAnsi="Times New Roman"/>
                <w:sz w:val="20"/>
                <w:szCs w:val="20"/>
              </w:rPr>
              <w:t>okumentacija o nabavi uključuje nezakonite  i/ili diskriminirajuće kriterije.</w:t>
            </w:r>
          </w:p>
          <w:p w14:paraId="710D016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Slučajevi u kojima su potencijalni ponuditelji bili odvraćeni od nabave zbog nezakonitih kriterija u Pozivu za dostavu ponuda ili dokumentaciji o nabavi, npr.:</w:t>
            </w:r>
          </w:p>
          <w:p w14:paraId="1AFC0F62"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52E6EE5A"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nameću zahtjeve u pogledu pravnog statusa ponuditelja, npr. zabranjuje se fizičkim osobama da osnivaju društva ili da fizičke osobe sudjeluju u određenom nadmetanju.</w:t>
            </w:r>
          </w:p>
          <w:p w14:paraId="0052E50A"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 xml:space="preserve">kriteriji za odabir ponude nameću zahtjeve za specifičnim znanjima, a koja znanja neopravdano ograničavaju ostale u nadmetanju – npr. iskustvo u nadziranju radova i to u projektima financiranim od strane EU. </w:t>
            </w:r>
          </w:p>
          <w:p w14:paraId="07296B28" w14:textId="77777777" w:rsidR="004C1A12" w:rsidRPr="004C1A12" w:rsidRDefault="004C1A12" w:rsidP="004C1A12">
            <w:pPr>
              <w:widowControl w:val="0"/>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nameću zahtjeve za kvalifikacijama koje nisu proporcionalne složenosti ugovora, a premašuju zahtjeve nametnute od strane nacionalnih propisa</w:t>
            </w:r>
          </w:p>
          <w:p w14:paraId="5B008BB0"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EFBC2F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4.1. i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B730E5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od ugovorenog iznosa</w:t>
            </w:r>
          </w:p>
          <w:p w14:paraId="67FAEC0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umanjiti na 10% ili 5% ovisno o ozbiljnosti nepravilnosti</w:t>
            </w:r>
          </w:p>
          <w:p w14:paraId="203EF955" w14:textId="77777777" w:rsidR="004C1A12" w:rsidRPr="004C1A12" w:rsidRDefault="004C1A12" w:rsidP="004C1A12">
            <w:pPr>
              <w:spacing w:after="240"/>
              <w:jc w:val="both"/>
              <w:rPr>
                <w:rFonts w:ascii="Times New Roman" w:hAnsi="Times New Roman"/>
                <w:sz w:val="20"/>
                <w:szCs w:val="20"/>
              </w:rPr>
            </w:pPr>
          </w:p>
        </w:tc>
      </w:tr>
      <w:tr w:rsidR="004C1A12" w:rsidRPr="004C1A12" w14:paraId="0B11869D"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1249B62" w14:textId="77777777" w:rsidR="004C1A12" w:rsidRPr="004C1A12" w:rsidRDefault="004C1A12" w:rsidP="004C1A12">
            <w:pPr>
              <w:spacing w:after="240"/>
              <w:jc w:val="right"/>
            </w:pPr>
            <w:r w:rsidRPr="004C1A12">
              <w:t>9.</w:t>
            </w:r>
          </w:p>
        </w:tc>
        <w:tc>
          <w:tcPr>
            <w:tcW w:w="3823" w:type="dxa"/>
            <w:tcBorders>
              <w:top w:val="single" w:sz="4" w:space="0" w:color="auto"/>
              <w:left w:val="single" w:sz="4" w:space="0" w:color="auto"/>
              <w:bottom w:val="single" w:sz="4" w:space="0" w:color="auto"/>
              <w:right w:val="single" w:sz="4" w:space="0" w:color="auto"/>
            </w:tcBorders>
          </w:tcPr>
          <w:p w14:paraId="0469E794" w14:textId="195C290D"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Uvjeti i zahtjevi koje moraju ispunjavati potencijalni ponuditelji nisu povezani s predmetom ugovora i nisu razmjerni predmetu ugovora.</w:t>
            </w:r>
          </w:p>
          <w:p w14:paraId="6DE5DE99" w14:textId="7F9F97C8" w:rsidR="004C1A12" w:rsidRPr="004C1A12" w:rsidRDefault="004C1A12" w:rsidP="00E210B4">
            <w:pPr>
              <w:spacing w:after="240"/>
              <w:jc w:val="both"/>
              <w:rPr>
                <w:rFonts w:ascii="Times New Roman" w:hAnsi="Times New Roman"/>
                <w:sz w:val="20"/>
                <w:szCs w:val="20"/>
              </w:rPr>
            </w:pPr>
            <w:r w:rsidRPr="004C1A12">
              <w:rPr>
                <w:rFonts w:ascii="Times New Roman" w:hAnsi="Times New Roman" w:cstheme="minorBidi"/>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6997883"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8B106D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w:t>
            </w:r>
          </w:p>
          <w:p w14:paraId="6A604A5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cstheme="minorBidi"/>
                <w:sz w:val="20"/>
                <w:szCs w:val="20"/>
              </w:rPr>
              <w:t>Korekcija se može smanjiti na 10 % ili 5 % ovisno o ozbiljnosti nepravilnosti.</w:t>
            </w:r>
          </w:p>
        </w:tc>
      </w:tr>
      <w:tr w:rsidR="004C1A12" w:rsidRPr="004C1A12" w14:paraId="42F8FBD0"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3A65EAAF"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10.</w:t>
            </w:r>
          </w:p>
        </w:tc>
        <w:tc>
          <w:tcPr>
            <w:tcW w:w="3823" w:type="dxa"/>
            <w:tcBorders>
              <w:top w:val="single" w:sz="4" w:space="0" w:color="auto"/>
              <w:left w:val="single" w:sz="4" w:space="0" w:color="auto"/>
              <w:bottom w:val="single" w:sz="4" w:space="0" w:color="auto"/>
              <w:right w:val="single" w:sz="4" w:space="0" w:color="auto"/>
            </w:tcBorders>
          </w:tcPr>
          <w:p w14:paraId="72E9178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7337D18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Određivanje tehničkih standarda koji su prespecifični i tako da se njima ne osigurava jednak pristup za ponuditelje ili imaju učinak stvaranja neopravdanih prepreka otvaranju nabave za tržišno natjecanje.</w:t>
            </w:r>
          </w:p>
          <w:p w14:paraId="3F6F343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831FC2A"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25 % </w:t>
            </w:r>
          </w:p>
          <w:p w14:paraId="20A3B23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 ili 5 % ovisno o ozbiljnosti nepravilnosti.</w:t>
            </w:r>
          </w:p>
        </w:tc>
      </w:tr>
      <w:tr w:rsidR="004C1A12" w:rsidRPr="004C1A12" w14:paraId="68E98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4E142DC"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30CEEC2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Nedostatna definicija predmeta ugovora</w:t>
            </w:r>
          </w:p>
        </w:tc>
        <w:tc>
          <w:tcPr>
            <w:tcW w:w="3265" w:type="dxa"/>
            <w:tcBorders>
              <w:top w:val="single" w:sz="4" w:space="0" w:color="auto"/>
              <w:left w:val="single" w:sz="4" w:space="0" w:color="auto"/>
              <w:bottom w:val="single" w:sz="4" w:space="0" w:color="auto"/>
              <w:right w:val="single" w:sz="4" w:space="0" w:color="auto"/>
            </w:tcBorders>
          </w:tcPr>
          <w:p w14:paraId="0D4591A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Opis u pozivu na dostavu ponuda ili u dokumentaciji o nabavi nedostatan je potencijalnim ponuditeljima za određivanje predmeta ugovora.</w:t>
            </w:r>
          </w:p>
          <w:p w14:paraId="40F130B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4.1. ili 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7FE7E60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w:t>
            </w:r>
          </w:p>
          <w:p w14:paraId="7E6F8D4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Korekcija  se može smanjiti na 5 % ovisno o ozbiljnosti nepravilnosti. </w:t>
            </w:r>
          </w:p>
          <w:p w14:paraId="188CB431" w14:textId="77777777" w:rsidR="004C1A12" w:rsidRPr="004C1A12" w:rsidRDefault="004C1A12" w:rsidP="004C1A12">
            <w:pPr>
              <w:spacing w:after="240"/>
              <w:jc w:val="both"/>
              <w:rPr>
                <w:rFonts w:ascii="Times New Roman" w:hAnsi="Times New Roman"/>
                <w:strike/>
                <w:sz w:val="20"/>
                <w:szCs w:val="20"/>
              </w:rPr>
            </w:pPr>
          </w:p>
        </w:tc>
      </w:tr>
      <w:tr w:rsidR="004C1A12" w:rsidRPr="004C1A12" w14:paraId="3360B81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10529F1"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1E26F4D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578ACFD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NOJN omogućava ponuditelju izmjenu ponude tijekom ocjene ponuda</w:t>
            </w:r>
          </w:p>
          <w:p w14:paraId="035443C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16.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2B7CBA8"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w:t>
            </w:r>
          </w:p>
          <w:p w14:paraId="700CBAA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ili 5% ovisno o ozbiljnosti nepravilnosti</w:t>
            </w:r>
          </w:p>
        </w:tc>
      </w:tr>
      <w:tr w:rsidR="004C1A12" w:rsidRPr="004C1A12" w14:paraId="3100D78B"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2082F8BD"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5B8D2ED8" w14:textId="0C1FFCB4" w:rsidR="004C1A12" w:rsidRPr="004C1A12" w:rsidRDefault="004C1A12" w:rsidP="004C1A12">
            <w:pPr>
              <w:jc w:val="both"/>
              <w:rPr>
                <w:rFonts w:ascii="Times New Roman" w:hAnsi="Times New Roman"/>
                <w:sz w:val="20"/>
                <w:szCs w:val="20"/>
              </w:rPr>
            </w:pPr>
            <w:r w:rsidRPr="004C1A12">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 – nepredvidiva okolnost</w:t>
            </w:r>
            <w:r w:rsidRPr="004C1A12">
              <w:rPr>
                <w:rFonts w:ascii="Times New Roman" w:hAnsi="Times New Roman"/>
                <w:vertAlign w:val="superscript"/>
              </w:rPr>
              <w:footnoteReference w:id="17"/>
            </w:r>
            <w:r w:rsidRPr="004C1A12">
              <w:rPr>
                <w:rFonts w:ascii="Times New Roman" w:hAnsi="Times New Roman"/>
                <w:sz w:val="20"/>
                <w:szCs w:val="20"/>
              </w:rPr>
              <w:t xml:space="preserve"> za dopunske radove, usluge, nabavu robe.</w:t>
            </w:r>
          </w:p>
          <w:p w14:paraId="524AF98C" w14:textId="77777777" w:rsidR="004C1A12" w:rsidRPr="004C1A12" w:rsidRDefault="004C1A12" w:rsidP="004C1A12">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21544AF9" w14:textId="77777777" w:rsidR="004C1A12" w:rsidRPr="004C1A12" w:rsidRDefault="004C1A12" w:rsidP="004C1A12">
            <w:pPr>
              <w:jc w:val="both"/>
              <w:rPr>
                <w:rFonts w:ascii="Times New Roman" w:hAnsi="Times New Roman"/>
                <w:b/>
                <w:sz w:val="20"/>
                <w:szCs w:val="20"/>
                <w:u w:val="single"/>
              </w:rPr>
            </w:pPr>
            <w:r w:rsidRPr="004C1A12">
              <w:rPr>
                <w:rFonts w:ascii="Times New Roman" w:hAnsi="Times New Roman"/>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odredbama Priloga III. </w:t>
            </w:r>
          </w:p>
        </w:tc>
        <w:tc>
          <w:tcPr>
            <w:tcW w:w="2126" w:type="dxa"/>
            <w:tcBorders>
              <w:top w:val="single" w:sz="4" w:space="0" w:color="auto"/>
              <w:left w:val="single" w:sz="4" w:space="0" w:color="auto"/>
              <w:bottom w:val="single" w:sz="4" w:space="0" w:color="auto"/>
              <w:right w:val="single" w:sz="4" w:space="0" w:color="auto"/>
            </w:tcBorders>
          </w:tcPr>
          <w:p w14:paraId="39CD0780" w14:textId="77777777" w:rsidR="004C1A12" w:rsidRPr="004C1A12" w:rsidRDefault="004C1A12" w:rsidP="004C1A12">
            <w:pPr>
              <w:jc w:val="both"/>
              <w:rPr>
                <w:rFonts w:ascii="Times New Roman" w:hAnsi="Times New Roman"/>
                <w:sz w:val="20"/>
                <w:szCs w:val="20"/>
              </w:rPr>
            </w:pPr>
            <w:r w:rsidRPr="004C1A12">
              <w:rPr>
                <w:rFonts w:ascii="Times New Roman" w:hAnsi="Times New Roman"/>
                <w:sz w:val="20"/>
                <w:szCs w:val="20"/>
              </w:rPr>
              <w:t xml:space="preserve">100 % vrijednosti dodatnih ugovora. </w:t>
            </w:r>
          </w:p>
          <w:p w14:paraId="09A59990" w14:textId="0090A21D"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 xml:space="preserve">Kada ukupna vrijednost dodatnih ugovora o radovima/uslugama/nabavi robe (bez obzira na to jesu li formalno sklopljeni u pisanom obliku) koji su sklopljeni tako da nisu u skladu odredbama Priloga III. ne prelazi granične vrijednosti i </w:t>
            </w:r>
            <w:r w:rsidR="00E210B4" w:rsidRPr="00E210B4">
              <w:rPr>
                <w:rFonts w:ascii="Times New Roman" w:hAnsi="Times New Roman"/>
                <w:sz w:val="20"/>
                <w:szCs w:val="20"/>
              </w:rPr>
              <w:t>30</w:t>
            </w:r>
            <w:r w:rsidRPr="004C1A12">
              <w:rPr>
                <w:rFonts w:ascii="Times New Roman" w:hAnsi="Times New Roman"/>
                <w:sz w:val="20"/>
                <w:szCs w:val="20"/>
              </w:rPr>
              <w:t xml:space="preserve"> % vrijednosti početnog ugovora, ispravak se može smanjiti na 25 %.</w:t>
            </w:r>
          </w:p>
        </w:tc>
      </w:tr>
      <w:tr w:rsidR="004C1A12" w:rsidRPr="004C1A12" w14:paraId="2789F2D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4D2CBD75"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15.</w:t>
            </w:r>
          </w:p>
        </w:tc>
        <w:tc>
          <w:tcPr>
            <w:tcW w:w="3823" w:type="dxa"/>
            <w:tcBorders>
              <w:top w:val="single" w:sz="4" w:space="0" w:color="auto"/>
              <w:left w:val="single" w:sz="4" w:space="0" w:color="auto"/>
              <w:bottom w:val="single" w:sz="4" w:space="0" w:color="auto"/>
              <w:right w:val="single" w:sz="4" w:space="0" w:color="auto"/>
            </w:tcBorders>
          </w:tcPr>
          <w:p w14:paraId="486D1323" w14:textId="47A7CFE8"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Ponuditelj nije odabran u skladu s kriterijima odabira utvrđenim u dokumentaciji o nabavi</w:t>
            </w:r>
          </w:p>
          <w:p w14:paraId="1B83F331" w14:textId="77777777" w:rsidR="004C1A12" w:rsidRPr="004C1A12" w:rsidRDefault="004C1A12" w:rsidP="004C1A12">
            <w:pPr>
              <w:widowControl w:val="0"/>
              <w:jc w:val="both"/>
              <w:rPr>
                <w:rFonts w:ascii="Times New Roman" w:hAnsi="Times New Roman"/>
                <w:sz w:val="20"/>
                <w:szCs w:val="20"/>
              </w:rPr>
            </w:pPr>
          </w:p>
          <w:p w14:paraId="30157199" w14:textId="77777777"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Ako bi ishod ocjenjivanja bio drugačiji u slučaju da je odabrani ponuditelj odbijen, financijska korekcija se može povećati do 100% iznosa ugovora, npr.:</w:t>
            </w:r>
          </w:p>
          <w:p w14:paraId="41B3C968" w14:textId="77777777" w:rsidR="004C1A12" w:rsidRPr="004C1A12" w:rsidRDefault="004C1A12" w:rsidP="004C1A12">
            <w:pPr>
              <w:widowControl w:val="0"/>
              <w:numPr>
                <w:ilvl w:val="0"/>
                <w:numId w:val="16"/>
              </w:numPr>
              <w:spacing w:after="240"/>
              <w:jc w:val="both"/>
              <w:rPr>
                <w:rFonts w:ascii="Times New Roman" w:hAnsi="Times New Roman"/>
                <w:i/>
                <w:sz w:val="20"/>
                <w:szCs w:val="20"/>
              </w:rPr>
            </w:pPr>
            <w:r w:rsidRPr="004C1A12">
              <w:rPr>
                <w:rFonts w:ascii="Times New Roman" w:hAnsi="Times New Roman"/>
                <w:sz w:val="20"/>
                <w:szCs w:val="20"/>
              </w:rPr>
              <w:t>pokazatelji ekonomske i financijske sposobnosti (npr. promet) su manji nego je traženo u obavijesti o nabavi / dokumentaciji o nabavi</w:t>
            </w:r>
          </w:p>
          <w:p w14:paraId="294277EB" w14:textId="77777777" w:rsidR="004C1A12" w:rsidRPr="004C1A12" w:rsidRDefault="004C1A12" w:rsidP="004C1A12">
            <w:pPr>
              <w:widowControl w:val="0"/>
              <w:numPr>
                <w:ilvl w:val="0"/>
                <w:numId w:val="16"/>
              </w:numPr>
              <w:spacing w:after="240"/>
              <w:jc w:val="both"/>
              <w:rPr>
                <w:rFonts w:ascii="Times New Roman" w:hAnsi="Times New Roman"/>
                <w:sz w:val="20"/>
                <w:szCs w:val="20"/>
              </w:rPr>
            </w:pPr>
            <w:r w:rsidRPr="004C1A12">
              <w:rPr>
                <w:rFonts w:ascii="Times New Roman" w:hAnsi="Times New Roman"/>
                <w:sz w:val="20"/>
                <w:szCs w:val="20"/>
              </w:rPr>
              <w:t>pokazatelji tehničke i stručne sposobnosti ili stručnost osoblja ne ispunjavaju uvjete iz obavijesti o nabavi / dokumentacije o nabavi</w:t>
            </w:r>
          </w:p>
          <w:p w14:paraId="75FF43BE" w14:textId="77777777"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odabrani ponuditelj nije predao jamstvo za ozbiljnost ponude, iako je predviđeno u dokumentaciji o nabavi</w:t>
            </w:r>
          </w:p>
          <w:p w14:paraId="5CD6B3E7" w14:textId="77777777" w:rsidR="004C1A12" w:rsidRPr="004C1A12" w:rsidRDefault="004C1A12" w:rsidP="004C1A12">
            <w:pPr>
              <w:widowControl w:val="0"/>
              <w:jc w:val="both"/>
              <w:rPr>
                <w:rFonts w:ascii="Times New Roman" w:hAnsi="Times New Roman"/>
                <w:sz w:val="20"/>
                <w:szCs w:val="20"/>
              </w:rPr>
            </w:pPr>
          </w:p>
          <w:p w14:paraId="33C083B4" w14:textId="77777777" w:rsidR="004C1A12" w:rsidRPr="004C1A12" w:rsidRDefault="004C1A12" w:rsidP="004C1A12">
            <w:pPr>
              <w:widowControl w:val="0"/>
              <w:ind w:left="36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B89619C" w14:textId="77777777" w:rsidR="004C1A12" w:rsidRPr="004C1A12" w:rsidRDefault="004C1A12" w:rsidP="004C1A12">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607299FA"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od ugovorenog iznosa</w:t>
            </w:r>
          </w:p>
        </w:tc>
      </w:tr>
      <w:tr w:rsidR="004C1A12" w:rsidRPr="004C1A12" w14:paraId="7C95CAC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2363F4D"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26277053" w14:textId="77777777" w:rsidR="004C1A12" w:rsidRPr="004C1A12" w:rsidRDefault="004C1A12" w:rsidP="004C1A12">
            <w:pPr>
              <w:widowControl w:val="0"/>
              <w:rPr>
                <w:rFonts w:ascii="Times New Roman" w:hAnsi="Times New Roman"/>
                <w:sz w:val="20"/>
                <w:szCs w:val="20"/>
              </w:rPr>
            </w:pPr>
            <w:r w:rsidRPr="004C1A12">
              <w:rPr>
                <w:rFonts w:ascii="Times New Roman" w:hAnsi="Times New Roman"/>
                <w:sz w:val="20"/>
                <w:szCs w:val="20"/>
              </w:rPr>
              <w:t>Ponuda odabranog ponuditelja nije u skladu s tehničkim specifikacijama iz  obavijesti o nabavi/dokumentacije o nabavi</w:t>
            </w:r>
          </w:p>
          <w:p w14:paraId="520CE3A9" w14:textId="77777777" w:rsidR="004C1A12" w:rsidRPr="004C1A12" w:rsidRDefault="004C1A12" w:rsidP="004C1A12">
            <w:pPr>
              <w:widowControl w:val="0"/>
              <w:rPr>
                <w:rFonts w:ascii="Times New Roman" w:hAnsi="Times New Roman"/>
                <w:sz w:val="20"/>
                <w:szCs w:val="20"/>
              </w:rPr>
            </w:pPr>
          </w:p>
          <w:p w14:paraId="5386BD7C" w14:textId="77777777" w:rsidR="004C1A12" w:rsidRPr="004C1A12" w:rsidRDefault="004C1A12" w:rsidP="004C1A12">
            <w:pPr>
              <w:widowControl w:val="0"/>
              <w:rPr>
                <w:rFonts w:ascii="Times New Roman" w:hAnsi="Times New Roman"/>
                <w:sz w:val="20"/>
                <w:szCs w:val="20"/>
              </w:rPr>
            </w:pPr>
            <w:r w:rsidRPr="004C1A12">
              <w:rPr>
                <w:rFonts w:ascii="Times New Roman" w:hAnsi="Times New Roman"/>
                <w:sz w:val="20"/>
                <w:szCs w:val="20"/>
              </w:rPr>
              <w:t>Odabrana ponuda značajno odudara od tehničkih specifikacija, što bi moglo dovesti do različitih rezultata vrednovanja.</w:t>
            </w:r>
          </w:p>
          <w:p w14:paraId="732017E2" w14:textId="77777777" w:rsidR="004C1A12" w:rsidRPr="004C1A12" w:rsidRDefault="004C1A12" w:rsidP="004C1A12">
            <w:pPr>
              <w:widowControl w:val="0"/>
              <w:rPr>
                <w:rFonts w:ascii="Times New Roman" w:hAnsi="Times New Roman"/>
                <w:b/>
                <w:sz w:val="20"/>
                <w:szCs w:val="20"/>
                <w:u w:val="single"/>
              </w:rPr>
            </w:pPr>
            <w:r w:rsidRPr="004C1A12">
              <w:rPr>
                <w:rFonts w:ascii="Times New Roman" w:hAnsi="Times New Roman"/>
                <w:i/>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1413123" w14:textId="77777777" w:rsidR="004C1A12" w:rsidRPr="004C1A12" w:rsidRDefault="004C1A12" w:rsidP="004C1A12">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2D06E541" w14:textId="77777777"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25% od ugovorenog iznosa</w:t>
            </w:r>
          </w:p>
        </w:tc>
      </w:tr>
      <w:tr w:rsidR="004C1A12" w:rsidRPr="004C1A12" w14:paraId="37D7D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990F7CE"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697F66A3" w14:textId="77777777" w:rsidR="004C1A12" w:rsidRPr="004C1A12" w:rsidRDefault="004C1A12" w:rsidP="004C1A12">
            <w:pPr>
              <w:rPr>
                <w:rFonts w:ascii="Times New Roman" w:hAnsi="Times New Roman"/>
                <w:sz w:val="20"/>
                <w:szCs w:val="20"/>
              </w:rPr>
            </w:pPr>
            <w:r w:rsidRPr="004C1A12">
              <w:rPr>
                <w:rFonts w:ascii="Times New Roman" w:hAnsi="Times New Roman"/>
                <w:sz w:val="20"/>
                <w:szCs w:val="20"/>
              </w:rPr>
              <w:t>Pregovaranja tijekom postupka dodjele su dovele do izmjena izvornih uvjeta iz istog postupka</w:t>
            </w:r>
          </w:p>
          <w:p w14:paraId="57915C05" w14:textId="77777777" w:rsidR="004C1A12" w:rsidRPr="004C1A12" w:rsidRDefault="004C1A12" w:rsidP="004C1A12">
            <w:pPr>
              <w:rPr>
                <w:rFonts w:ascii="Times New Roman" w:hAnsi="Times New Roman"/>
                <w:sz w:val="20"/>
                <w:szCs w:val="20"/>
              </w:rPr>
            </w:pPr>
          </w:p>
          <w:p w14:paraId="7E841FBA" w14:textId="0BDFD8EB" w:rsidR="004C1A12" w:rsidRPr="004C1A12" w:rsidRDefault="004C1A12" w:rsidP="004C1A12">
            <w:pPr>
              <w:rPr>
                <w:rFonts w:ascii="Times New Roman" w:hAnsi="Times New Roman"/>
                <w:sz w:val="20"/>
                <w:szCs w:val="20"/>
              </w:rPr>
            </w:pPr>
            <w:r w:rsidRPr="004C1A12">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2DC222B3"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garancije nisu zatražene</w:t>
            </w:r>
          </w:p>
          <w:p w14:paraId="0BB9F7E2"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iznos garancije je smanjen</w:t>
            </w:r>
          </w:p>
          <w:p w14:paraId="78675E2F"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bankovne garancije su zamijenjene sa garancijama osiguravajućih društava</w:t>
            </w:r>
          </w:p>
          <w:p w14:paraId="30951D0C"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povoljniji uvjeti plaćanja (uključujući povećanje zajmova);</w:t>
            </w:r>
          </w:p>
          <w:p w14:paraId="63882575"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smanjeni opseg usluga, roba, radova</w:t>
            </w:r>
          </w:p>
          <w:p w14:paraId="7911DA02"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produženi rokovi isporuke</w:t>
            </w:r>
          </w:p>
          <w:p w14:paraId="3CE57D22" w14:textId="77777777" w:rsidR="004C1A12" w:rsidRPr="004C1A12" w:rsidRDefault="004C1A12" w:rsidP="004C1A12">
            <w:pPr>
              <w:widowControl w:val="0"/>
              <w:numPr>
                <w:ilvl w:val="0"/>
                <w:numId w:val="17"/>
              </w:numPr>
              <w:spacing w:after="240"/>
              <w:ind w:left="538"/>
              <w:rPr>
                <w:rFonts w:ascii="Times New Roman" w:hAnsi="Times New Roman"/>
                <w:b/>
                <w:sz w:val="20"/>
                <w:szCs w:val="20"/>
                <w:u w:val="single"/>
              </w:rPr>
            </w:pPr>
            <w:r w:rsidRPr="004C1A12">
              <w:rPr>
                <w:rFonts w:ascii="Times New Roman" w:hAnsi="Times New Roman"/>
                <w:sz w:val="20"/>
                <w:szCs w:val="20"/>
              </w:rPr>
              <w:t xml:space="preserve">ugovorne kazne za odgođeno izvršenje izbrisane iz odredbi ugovora </w:t>
            </w:r>
          </w:p>
        </w:tc>
        <w:tc>
          <w:tcPr>
            <w:tcW w:w="3265" w:type="dxa"/>
            <w:tcBorders>
              <w:top w:val="single" w:sz="4" w:space="0" w:color="auto"/>
              <w:left w:val="single" w:sz="4" w:space="0" w:color="auto"/>
              <w:bottom w:val="single" w:sz="4" w:space="0" w:color="auto"/>
              <w:right w:val="single" w:sz="4" w:space="0" w:color="auto"/>
            </w:tcBorders>
          </w:tcPr>
          <w:p w14:paraId="4AFE4550" w14:textId="77777777" w:rsidR="004C1A12" w:rsidRPr="004C1A12" w:rsidRDefault="004C1A12" w:rsidP="004C1A12">
            <w:pPr>
              <w:rPr>
                <w:rFonts w:ascii="Times New Roman" w:hAnsi="Times New Roman"/>
                <w:sz w:val="20"/>
                <w:szCs w:val="20"/>
              </w:rPr>
            </w:pPr>
            <w:r w:rsidRPr="004C1A12">
              <w:rPr>
                <w:rFonts w:ascii="Times New Roman" w:hAnsi="Times New Roman"/>
                <w:sz w:val="20"/>
                <w:szCs w:val="20"/>
              </w:rPr>
              <w:t>Točka 11. Priloga III.</w:t>
            </w:r>
          </w:p>
        </w:tc>
        <w:tc>
          <w:tcPr>
            <w:tcW w:w="2126" w:type="dxa"/>
            <w:tcBorders>
              <w:top w:val="single" w:sz="4" w:space="0" w:color="auto"/>
              <w:left w:val="single" w:sz="4" w:space="0" w:color="auto"/>
              <w:bottom w:val="single" w:sz="4" w:space="0" w:color="auto"/>
              <w:right w:val="single" w:sz="4" w:space="0" w:color="auto"/>
            </w:tcBorders>
          </w:tcPr>
          <w:p w14:paraId="17B5DE3D" w14:textId="77777777" w:rsidR="004C1A12" w:rsidRPr="004C1A12" w:rsidRDefault="004C1A12" w:rsidP="00E210B4">
            <w:pPr>
              <w:jc w:val="both"/>
              <w:rPr>
                <w:rFonts w:ascii="Times New Roman" w:hAnsi="Times New Roman"/>
                <w:sz w:val="20"/>
                <w:szCs w:val="20"/>
              </w:rPr>
            </w:pPr>
            <w:r w:rsidRPr="004C1A12">
              <w:rPr>
                <w:rFonts w:ascii="Times New Roman" w:hAnsi="Times New Roman"/>
                <w:sz w:val="20"/>
                <w:szCs w:val="20"/>
              </w:rPr>
              <w:t xml:space="preserve">25% od ugovorenog iznosa </w:t>
            </w:r>
          </w:p>
          <w:p w14:paraId="371B8B46" w14:textId="77777777" w:rsidR="004C1A12" w:rsidRPr="004C1A12" w:rsidRDefault="004C1A12" w:rsidP="00E210B4">
            <w:pPr>
              <w:jc w:val="both"/>
              <w:rPr>
                <w:rFonts w:ascii="Times New Roman" w:hAnsi="Times New Roman"/>
                <w:sz w:val="20"/>
                <w:szCs w:val="20"/>
              </w:rPr>
            </w:pPr>
          </w:p>
          <w:p w14:paraId="36BAD05A" w14:textId="77777777"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Korekcija se može umanjiti na 10% ili 5% ovisno o ozbiljnosti nepravilnosti</w:t>
            </w:r>
          </w:p>
        </w:tc>
      </w:tr>
      <w:tr w:rsidR="004C1A12" w:rsidRPr="004C1A12" w14:paraId="73895B0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6DCF4CF"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18.</w:t>
            </w:r>
          </w:p>
        </w:tc>
        <w:tc>
          <w:tcPr>
            <w:tcW w:w="3823" w:type="dxa"/>
            <w:tcBorders>
              <w:top w:val="single" w:sz="4" w:space="0" w:color="auto"/>
              <w:left w:val="single" w:sz="4" w:space="0" w:color="auto"/>
              <w:bottom w:val="single" w:sz="4" w:space="0" w:color="auto"/>
              <w:right w:val="single" w:sz="4" w:space="0" w:color="auto"/>
            </w:tcBorders>
          </w:tcPr>
          <w:p w14:paraId="35A86F2F"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19BE2A94"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Prijevara je utvrđena na temelju pravomoćne/konačne odluke nadležnog pravosudnog tijela.</w:t>
            </w:r>
          </w:p>
          <w:p w14:paraId="2F7434B3"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18169511"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100% korekcija  </w:t>
            </w:r>
          </w:p>
          <w:p w14:paraId="35615F14" w14:textId="77777777" w:rsidR="004C1A12" w:rsidRPr="004C1A12" w:rsidRDefault="004C1A12" w:rsidP="004C1A12">
            <w:pPr>
              <w:spacing w:after="240"/>
              <w:rPr>
                <w:rFonts w:ascii="Times New Roman" w:hAnsi="Times New Roman"/>
                <w:sz w:val="20"/>
                <w:szCs w:val="20"/>
              </w:rPr>
            </w:pPr>
          </w:p>
        </w:tc>
      </w:tr>
      <w:tr w:rsidR="004C1A12" w:rsidRPr="004C1A12" w14:paraId="291F950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7770B4A"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2CF9029B"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67E5BD5D"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Procjenjuje se u skladu s odredbama Zakona o javnoj nabavi </w:t>
            </w:r>
          </w:p>
          <w:p w14:paraId="739E7671"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2132CF34" w14:textId="77777777" w:rsidR="004C1A12" w:rsidRPr="004C1A12" w:rsidRDefault="004C1A12" w:rsidP="004C1A12">
            <w:pPr>
              <w:spacing w:after="240"/>
              <w:rPr>
                <w:rFonts w:ascii="Times New Roman" w:hAnsi="Times New Roman"/>
                <w:bCs/>
                <w:sz w:val="20"/>
                <w:szCs w:val="20"/>
              </w:rPr>
            </w:pPr>
            <w:r w:rsidRPr="004C1A12">
              <w:rPr>
                <w:rFonts w:ascii="Times New Roman" w:hAnsi="Times New Roman"/>
                <w:bCs/>
                <w:sz w:val="20"/>
                <w:szCs w:val="20"/>
              </w:rPr>
              <w:t>100 % korekcija troška na koji se odnosi</w:t>
            </w:r>
          </w:p>
          <w:p w14:paraId="3543C500" w14:textId="77777777" w:rsidR="004C1A12" w:rsidRPr="004C1A12" w:rsidRDefault="004C1A12" w:rsidP="004C1A12">
            <w:pPr>
              <w:spacing w:after="240"/>
              <w:rPr>
                <w:rFonts w:ascii="Times New Roman" w:hAnsi="Times New Roman"/>
                <w:bCs/>
                <w:sz w:val="20"/>
                <w:szCs w:val="20"/>
              </w:rPr>
            </w:pPr>
          </w:p>
          <w:p w14:paraId="03E952F1" w14:textId="77777777" w:rsidR="004C1A12" w:rsidRPr="004C1A12" w:rsidRDefault="004C1A12" w:rsidP="004C1A12">
            <w:pPr>
              <w:spacing w:after="240"/>
              <w:rPr>
                <w:rFonts w:ascii="Times New Roman" w:hAnsi="Times New Roman"/>
                <w:sz w:val="20"/>
                <w:szCs w:val="20"/>
              </w:rPr>
            </w:pPr>
          </w:p>
        </w:tc>
      </w:tr>
    </w:tbl>
    <w:p w14:paraId="7A45EA9F" w14:textId="77777777" w:rsidR="0035222B" w:rsidRDefault="0035222B" w:rsidP="009947C6">
      <w:pPr>
        <w:spacing w:before="0" w:after="0"/>
        <w:contextualSpacing/>
        <w:jc w:val="center"/>
        <w:rPr>
          <w:rFonts w:ascii="Times New Roman" w:eastAsia="Calibri" w:hAnsi="Times New Roman" w:cs="Times New Roman"/>
          <w:sz w:val="20"/>
          <w:szCs w:val="20"/>
        </w:rPr>
      </w:pPr>
    </w:p>
    <w:p w14:paraId="6746D716" w14:textId="77777777" w:rsidR="0035222B" w:rsidRDefault="0035222B" w:rsidP="009947C6">
      <w:pPr>
        <w:spacing w:before="0" w:after="0"/>
        <w:contextualSpacing/>
        <w:jc w:val="center"/>
        <w:rPr>
          <w:rFonts w:ascii="Times New Roman" w:eastAsia="Calibri" w:hAnsi="Times New Roman" w:cs="Times New Roman"/>
          <w:sz w:val="20"/>
          <w:szCs w:val="20"/>
        </w:rPr>
      </w:pPr>
    </w:p>
    <w:p w14:paraId="5BD8ECE2" w14:textId="77777777" w:rsidR="0035222B" w:rsidRDefault="0035222B" w:rsidP="009947C6">
      <w:pPr>
        <w:spacing w:before="0" w:after="0"/>
        <w:contextualSpacing/>
        <w:jc w:val="center"/>
        <w:rPr>
          <w:rFonts w:ascii="Times New Roman" w:eastAsia="Calibri" w:hAnsi="Times New Roman" w:cs="Times New Roman"/>
          <w:sz w:val="20"/>
          <w:szCs w:val="20"/>
        </w:rPr>
      </w:pPr>
    </w:p>
    <w:p w14:paraId="2C048A45" w14:textId="77777777" w:rsidR="0035222B" w:rsidRDefault="0035222B" w:rsidP="009947C6">
      <w:pPr>
        <w:spacing w:before="0" w:after="0"/>
        <w:contextualSpacing/>
        <w:jc w:val="center"/>
        <w:rPr>
          <w:rFonts w:ascii="Times New Roman" w:eastAsia="Calibri" w:hAnsi="Times New Roman" w:cs="Times New Roman"/>
          <w:sz w:val="20"/>
          <w:szCs w:val="20"/>
        </w:rPr>
      </w:pPr>
    </w:p>
    <w:p w14:paraId="45394FAF" w14:textId="77777777" w:rsidR="0035222B" w:rsidRDefault="0035222B" w:rsidP="009947C6">
      <w:pPr>
        <w:spacing w:before="0" w:after="0"/>
        <w:contextualSpacing/>
        <w:jc w:val="center"/>
        <w:rPr>
          <w:rFonts w:ascii="Times New Roman" w:eastAsia="Calibri" w:hAnsi="Times New Roman" w:cs="Times New Roman"/>
          <w:sz w:val="20"/>
          <w:szCs w:val="20"/>
        </w:rPr>
      </w:pPr>
    </w:p>
    <w:p w14:paraId="42B2C584" w14:textId="77777777" w:rsidR="0035222B" w:rsidRDefault="0035222B" w:rsidP="009947C6">
      <w:pPr>
        <w:spacing w:before="0" w:after="0"/>
        <w:contextualSpacing/>
        <w:jc w:val="center"/>
        <w:rPr>
          <w:rFonts w:ascii="Times New Roman" w:eastAsia="Calibri" w:hAnsi="Times New Roman" w:cs="Times New Roman"/>
          <w:sz w:val="20"/>
          <w:szCs w:val="20"/>
        </w:rPr>
      </w:pPr>
    </w:p>
    <w:p w14:paraId="5F5023BB" w14:textId="77777777" w:rsidR="0035222B" w:rsidRDefault="0035222B" w:rsidP="009947C6">
      <w:pPr>
        <w:spacing w:before="0" w:after="0"/>
        <w:contextualSpacing/>
        <w:jc w:val="center"/>
        <w:rPr>
          <w:rFonts w:ascii="Times New Roman" w:eastAsia="Calibri" w:hAnsi="Times New Roman" w:cs="Times New Roman"/>
          <w:sz w:val="20"/>
          <w:szCs w:val="20"/>
        </w:rPr>
      </w:pPr>
    </w:p>
    <w:p w14:paraId="2077A16A"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78293D" w14:textId="77777777" w:rsidR="0035222B" w:rsidRDefault="0035222B" w:rsidP="009947C6">
      <w:pPr>
        <w:spacing w:before="0" w:after="0"/>
        <w:contextualSpacing/>
        <w:jc w:val="center"/>
        <w:rPr>
          <w:rFonts w:ascii="Times New Roman" w:eastAsia="Calibri" w:hAnsi="Times New Roman" w:cs="Times New Roman"/>
          <w:sz w:val="20"/>
          <w:szCs w:val="20"/>
        </w:rPr>
      </w:pPr>
    </w:p>
    <w:p w14:paraId="24D2D8D0" w14:textId="77777777" w:rsidR="0035222B" w:rsidRDefault="0035222B" w:rsidP="009947C6">
      <w:pPr>
        <w:spacing w:before="0" w:after="0"/>
        <w:contextualSpacing/>
        <w:jc w:val="center"/>
        <w:rPr>
          <w:rFonts w:ascii="Times New Roman" w:eastAsia="Calibri" w:hAnsi="Times New Roman" w:cs="Times New Roman"/>
          <w:sz w:val="20"/>
          <w:szCs w:val="20"/>
        </w:rPr>
      </w:pPr>
    </w:p>
    <w:p w14:paraId="47D45A43" w14:textId="77777777" w:rsidR="0035222B" w:rsidRDefault="0035222B" w:rsidP="009947C6">
      <w:pPr>
        <w:spacing w:before="0" w:after="0"/>
        <w:contextualSpacing/>
        <w:jc w:val="center"/>
        <w:rPr>
          <w:rFonts w:ascii="Times New Roman" w:eastAsia="Calibri" w:hAnsi="Times New Roman" w:cs="Times New Roman"/>
          <w:sz w:val="20"/>
          <w:szCs w:val="20"/>
        </w:rPr>
      </w:pPr>
    </w:p>
    <w:p w14:paraId="389786BF"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190F07" w14:textId="77777777" w:rsidR="0035222B" w:rsidRDefault="0035222B" w:rsidP="009947C6">
      <w:pPr>
        <w:spacing w:before="0" w:after="0"/>
        <w:contextualSpacing/>
        <w:jc w:val="center"/>
        <w:rPr>
          <w:rFonts w:ascii="Times New Roman" w:eastAsia="Calibri" w:hAnsi="Times New Roman" w:cs="Times New Roman"/>
          <w:sz w:val="20"/>
          <w:szCs w:val="20"/>
        </w:rPr>
      </w:pPr>
    </w:p>
    <w:p w14:paraId="64623783" w14:textId="77777777" w:rsidR="0035222B" w:rsidRDefault="0035222B" w:rsidP="009947C6">
      <w:pPr>
        <w:spacing w:before="0" w:after="0"/>
        <w:contextualSpacing/>
        <w:jc w:val="center"/>
        <w:rPr>
          <w:rFonts w:ascii="Times New Roman" w:eastAsia="Calibri" w:hAnsi="Times New Roman" w:cs="Times New Roman"/>
          <w:sz w:val="20"/>
          <w:szCs w:val="20"/>
        </w:rPr>
      </w:pPr>
    </w:p>
    <w:p w14:paraId="26F890BB"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D51E3E" w14:textId="77777777" w:rsidR="0035222B" w:rsidRDefault="0035222B" w:rsidP="009947C6">
      <w:pPr>
        <w:spacing w:before="0" w:after="0"/>
        <w:contextualSpacing/>
        <w:jc w:val="center"/>
        <w:rPr>
          <w:rFonts w:ascii="Times New Roman" w:eastAsia="Calibri" w:hAnsi="Times New Roman" w:cs="Times New Roman"/>
          <w:sz w:val="20"/>
          <w:szCs w:val="20"/>
        </w:rPr>
      </w:pPr>
    </w:p>
    <w:p w14:paraId="12F5EEDE" w14:textId="77777777" w:rsidR="0035222B" w:rsidRDefault="0035222B" w:rsidP="009947C6">
      <w:pPr>
        <w:spacing w:before="0" w:after="0"/>
        <w:contextualSpacing/>
        <w:jc w:val="center"/>
        <w:rPr>
          <w:rFonts w:ascii="Times New Roman" w:eastAsia="Calibri" w:hAnsi="Times New Roman" w:cs="Times New Roman"/>
          <w:sz w:val="20"/>
          <w:szCs w:val="20"/>
        </w:rPr>
      </w:pPr>
    </w:p>
    <w:p w14:paraId="7FD972EB" w14:textId="77777777" w:rsidR="0035222B" w:rsidRDefault="0035222B" w:rsidP="009947C6">
      <w:pPr>
        <w:spacing w:before="0" w:after="0"/>
        <w:contextualSpacing/>
        <w:jc w:val="center"/>
        <w:rPr>
          <w:rFonts w:ascii="Times New Roman" w:eastAsia="Calibri" w:hAnsi="Times New Roman" w:cs="Times New Roman"/>
          <w:sz w:val="20"/>
          <w:szCs w:val="20"/>
        </w:rPr>
      </w:pPr>
    </w:p>
    <w:p w14:paraId="541A8B05" w14:textId="77777777" w:rsidR="0035222B" w:rsidRDefault="0035222B" w:rsidP="009947C6">
      <w:pPr>
        <w:spacing w:before="0" w:after="0"/>
        <w:contextualSpacing/>
        <w:jc w:val="center"/>
        <w:rPr>
          <w:rFonts w:ascii="Times New Roman" w:eastAsia="Calibri" w:hAnsi="Times New Roman" w:cs="Times New Roman"/>
          <w:sz w:val="20"/>
          <w:szCs w:val="20"/>
        </w:rPr>
      </w:pPr>
    </w:p>
    <w:p w14:paraId="19541D27" w14:textId="77777777" w:rsidR="0035222B" w:rsidRDefault="0035222B" w:rsidP="009947C6">
      <w:pPr>
        <w:spacing w:before="0" w:after="0"/>
        <w:contextualSpacing/>
        <w:jc w:val="center"/>
        <w:rPr>
          <w:rFonts w:ascii="Times New Roman" w:eastAsia="Calibri" w:hAnsi="Times New Roman" w:cs="Times New Roman"/>
          <w:sz w:val="20"/>
          <w:szCs w:val="20"/>
        </w:rPr>
      </w:pPr>
    </w:p>
    <w:p w14:paraId="4AEF2EF1" w14:textId="77777777" w:rsidR="0035222B" w:rsidRDefault="0035222B" w:rsidP="009947C6">
      <w:pPr>
        <w:spacing w:before="0" w:after="0"/>
        <w:contextualSpacing/>
        <w:jc w:val="center"/>
        <w:rPr>
          <w:rFonts w:ascii="Times New Roman" w:eastAsia="Calibri" w:hAnsi="Times New Roman" w:cs="Times New Roman"/>
          <w:sz w:val="20"/>
          <w:szCs w:val="20"/>
        </w:rPr>
      </w:pPr>
    </w:p>
    <w:p w14:paraId="54E8C238" w14:textId="77777777" w:rsidR="0035222B" w:rsidRDefault="0035222B" w:rsidP="009947C6">
      <w:pPr>
        <w:spacing w:before="0" w:after="0"/>
        <w:contextualSpacing/>
        <w:jc w:val="center"/>
        <w:rPr>
          <w:rFonts w:ascii="Times New Roman" w:eastAsia="Calibri" w:hAnsi="Times New Roman" w:cs="Times New Roman"/>
          <w:sz w:val="20"/>
          <w:szCs w:val="20"/>
        </w:rPr>
      </w:pPr>
    </w:p>
    <w:p w14:paraId="006FC30D" w14:textId="77777777" w:rsidR="0035222B" w:rsidRDefault="0035222B" w:rsidP="009947C6">
      <w:pPr>
        <w:spacing w:before="0" w:after="0"/>
        <w:contextualSpacing/>
        <w:jc w:val="center"/>
        <w:rPr>
          <w:rFonts w:ascii="Times New Roman" w:eastAsia="Calibri" w:hAnsi="Times New Roman" w:cs="Times New Roman"/>
          <w:sz w:val="20"/>
          <w:szCs w:val="20"/>
        </w:rPr>
      </w:pPr>
    </w:p>
    <w:p w14:paraId="5A9A81FE" w14:textId="77777777" w:rsidR="0035222B" w:rsidRDefault="0035222B" w:rsidP="009947C6">
      <w:pPr>
        <w:spacing w:before="0" w:after="0"/>
        <w:contextualSpacing/>
        <w:jc w:val="center"/>
        <w:rPr>
          <w:rFonts w:ascii="Times New Roman" w:eastAsia="Calibri" w:hAnsi="Times New Roman" w:cs="Times New Roman"/>
          <w:sz w:val="20"/>
          <w:szCs w:val="20"/>
        </w:rPr>
      </w:pPr>
    </w:p>
    <w:p w14:paraId="7479D6EC" w14:textId="77777777" w:rsidR="0035222B" w:rsidRDefault="0035222B" w:rsidP="009947C6">
      <w:pPr>
        <w:spacing w:before="0" w:after="0"/>
        <w:contextualSpacing/>
        <w:jc w:val="center"/>
        <w:rPr>
          <w:rFonts w:ascii="Times New Roman" w:eastAsia="Calibri" w:hAnsi="Times New Roman" w:cs="Times New Roman"/>
          <w:sz w:val="20"/>
          <w:szCs w:val="20"/>
        </w:rPr>
      </w:pPr>
    </w:p>
    <w:p w14:paraId="01370563" w14:textId="77777777" w:rsidR="0035222B" w:rsidRDefault="0035222B" w:rsidP="009947C6">
      <w:pPr>
        <w:spacing w:before="0" w:after="0"/>
        <w:contextualSpacing/>
        <w:jc w:val="center"/>
        <w:rPr>
          <w:rFonts w:ascii="Times New Roman" w:eastAsia="Calibri" w:hAnsi="Times New Roman" w:cs="Times New Roman"/>
          <w:sz w:val="20"/>
          <w:szCs w:val="20"/>
        </w:rPr>
      </w:pPr>
    </w:p>
    <w:p w14:paraId="36D65EF0" w14:textId="77777777" w:rsidR="0035222B" w:rsidRDefault="0035222B" w:rsidP="009947C6">
      <w:pPr>
        <w:spacing w:before="0" w:after="0"/>
        <w:contextualSpacing/>
        <w:jc w:val="center"/>
        <w:rPr>
          <w:rFonts w:ascii="Times New Roman" w:eastAsia="Calibri" w:hAnsi="Times New Roman" w:cs="Times New Roman"/>
          <w:sz w:val="20"/>
          <w:szCs w:val="20"/>
        </w:rPr>
      </w:pPr>
    </w:p>
    <w:p w14:paraId="5904EAF7" w14:textId="77777777" w:rsidR="0035222B" w:rsidRDefault="0035222B" w:rsidP="009947C6">
      <w:pPr>
        <w:spacing w:before="0" w:after="0"/>
        <w:contextualSpacing/>
        <w:jc w:val="center"/>
        <w:rPr>
          <w:rFonts w:ascii="Times New Roman" w:eastAsia="Calibri" w:hAnsi="Times New Roman" w:cs="Times New Roman"/>
          <w:sz w:val="20"/>
          <w:szCs w:val="20"/>
        </w:rPr>
      </w:pPr>
    </w:p>
    <w:p w14:paraId="2CB6D980" w14:textId="77777777" w:rsidR="0035222B" w:rsidRDefault="0035222B" w:rsidP="009947C6">
      <w:pPr>
        <w:spacing w:before="0" w:after="0"/>
        <w:contextualSpacing/>
        <w:jc w:val="center"/>
        <w:rPr>
          <w:rFonts w:ascii="Times New Roman" w:eastAsia="Calibri" w:hAnsi="Times New Roman" w:cs="Times New Roman"/>
          <w:sz w:val="20"/>
          <w:szCs w:val="20"/>
        </w:rPr>
      </w:pPr>
    </w:p>
    <w:p w14:paraId="6259E3D6" w14:textId="77777777" w:rsidR="0035222B" w:rsidRDefault="0035222B" w:rsidP="00704E9E">
      <w:pPr>
        <w:spacing w:before="0" w:after="0"/>
        <w:contextualSpacing/>
        <w:rPr>
          <w:rFonts w:ascii="Times New Roman" w:eastAsia="Calibri" w:hAnsi="Times New Roman" w:cs="Times New Roman"/>
          <w:sz w:val="20"/>
          <w:szCs w:val="20"/>
        </w:rPr>
      </w:pPr>
    </w:p>
    <w:p w14:paraId="47AB1139" w14:textId="77777777" w:rsidR="00704E9E" w:rsidRDefault="00704E9E" w:rsidP="00704E9E">
      <w:pPr>
        <w:spacing w:before="0" w:after="0"/>
        <w:contextualSpacing/>
        <w:rPr>
          <w:rFonts w:ascii="Times New Roman" w:eastAsia="Calibri" w:hAnsi="Times New Roman" w:cs="Times New Roman"/>
          <w:sz w:val="20"/>
          <w:szCs w:val="20"/>
        </w:rPr>
      </w:pPr>
    </w:p>
    <w:p w14:paraId="23B6549D" w14:textId="77777777" w:rsidR="0035222B" w:rsidRDefault="0035222B" w:rsidP="009947C6">
      <w:pPr>
        <w:spacing w:before="0" w:after="0"/>
        <w:contextualSpacing/>
        <w:jc w:val="center"/>
        <w:rPr>
          <w:rFonts w:ascii="Times New Roman" w:eastAsia="Calibri" w:hAnsi="Times New Roman" w:cs="Times New Roman"/>
          <w:sz w:val="20"/>
          <w:szCs w:val="20"/>
        </w:rPr>
      </w:pPr>
    </w:p>
    <w:p w14:paraId="24D8DAE9" w14:textId="77777777" w:rsidR="0035222B" w:rsidRDefault="0035222B" w:rsidP="009947C6">
      <w:pPr>
        <w:spacing w:before="0" w:after="0"/>
        <w:contextualSpacing/>
        <w:jc w:val="center"/>
        <w:rPr>
          <w:rFonts w:ascii="Times New Roman" w:eastAsia="Calibri" w:hAnsi="Times New Roman" w:cs="Times New Roman"/>
          <w:sz w:val="20"/>
          <w:szCs w:val="20"/>
        </w:rPr>
      </w:pPr>
    </w:p>
    <w:p w14:paraId="3174A272" w14:textId="5DDD9179" w:rsidR="00704E9E" w:rsidRPr="004C1A12" w:rsidRDefault="00704E9E" w:rsidP="00704E9E">
      <w:pPr>
        <w:jc w:val="center"/>
        <w:rPr>
          <w:rFonts w:ascii="Times New Roman" w:eastAsia="Calibri" w:hAnsi="Times New Roman" w:cs="Times New Roman"/>
          <w:b/>
        </w:rPr>
      </w:pPr>
      <w:r>
        <w:rPr>
          <w:rFonts w:ascii="Times New Roman" w:eastAsia="Calibri" w:hAnsi="Times New Roman" w:cs="Times New Roman"/>
          <w:b/>
        </w:rPr>
        <w:t>Prilog 3</w:t>
      </w:r>
    </w:p>
    <w:p w14:paraId="03198843" w14:textId="77777777" w:rsidR="00704E9E" w:rsidRDefault="00704E9E" w:rsidP="00704E9E">
      <w:pPr>
        <w:spacing w:before="0" w:after="0"/>
        <w:contextualSpacing/>
        <w:jc w:val="center"/>
        <w:rPr>
          <w:rFonts w:ascii="Times New Roman" w:hAnsi="Times New Roman" w:cs="Times New Roman"/>
          <w:b/>
          <w:lang w:eastAsia="hr-HR"/>
        </w:rPr>
      </w:pPr>
      <w:r w:rsidRPr="004C1A12">
        <w:rPr>
          <w:rFonts w:ascii="Times New Roman" w:hAnsi="Times New Roman" w:cs="Times New Roman"/>
          <w:b/>
          <w:lang w:eastAsia="hr-HR"/>
        </w:rPr>
        <w:t xml:space="preserve">Nepravilnosti u kojima se određuje financijska korekcija – </w:t>
      </w:r>
    </w:p>
    <w:p w14:paraId="1201FF56" w14:textId="77777777" w:rsidR="00704E9E" w:rsidRDefault="00704E9E" w:rsidP="00704E9E">
      <w:pPr>
        <w:spacing w:before="0" w:after="0"/>
        <w:contextualSpacing/>
        <w:jc w:val="center"/>
        <w:rPr>
          <w:rFonts w:ascii="Times New Roman" w:eastAsia="Calibri" w:hAnsi="Times New Roman" w:cs="Times New Roman"/>
          <w:sz w:val="20"/>
          <w:szCs w:val="20"/>
        </w:rPr>
      </w:pPr>
    </w:p>
    <w:p w14:paraId="058D1F9A" w14:textId="1EAE2259" w:rsidR="00704E9E" w:rsidRPr="00704E9E" w:rsidRDefault="00704E9E" w:rsidP="00704E9E">
      <w:pPr>
        <w:spacing w:before="0" w:after="0"/>
        <w:contextualSpacing/>
        <w:jc w:val="center"/>
        <w:rPr>
          <w:rFonts w:ascii="Times New Roman" w:hAnsi="Times New Roman" w:cs="Times New Roman"/>
          <w:b/>
          <w:lang w:eastAsia="hr-HR"/>
        </w:rPr>
      </w:pPr>
      <w:r w:rsidRPr="00704E9E">
        <w:rPr>
          <w:rFonts w:ascii="Times New Roman" w:hAnsi="Times New Roman" w:cs="Times New Roman"/>
          <w:b/>
          <w:lang w:eastAsia="hr-HR"/>
        </w:rPr>
        <w:t xml:space="preserve">nepravilnosti izuzev nepravilnosti u postupcima </w:t>
      </w:r>
      <w:r w:rsidR="00D67587">
        <w:rPr>
          <w:rFonts w:ascii="Times New Roman" w:hAnsi="Times New Roman" w:cs="Times New Roman"/>
          <w:b/>
          <w:lang w:eastAsia="hr-HR"/>
        </w:rPr>
        <w:t xml:space="preserve">(javnih) </w:t>
      </w:r>
      <w:r w:rsidRPr="00704E9E">
        <w:rPr>
          <w:rFonts w:ascii="Times New Roman" w:hAnsi="Times New Roman" w:cs="Times New Roman"/>
          <w:b/>
          <w:lang w:eastAsia="hr-HR"/>
        </w:rPr>
        <w:t>nabava</w:t>
      </w:r>
      <w:r w:rsidR="0098227B">
        <w:rPr>
          <w:rStyle w:val="FootnoteReference"/>
          <w:rFonts w:ascii="Times New Roman" w:hAnsi="Times New Roman" w:cs="Times New Roman"/>
          <w:b/>
          <w:lang w:eastAsia="hr-HR"/>
        </w:rPr>
        <w:footnoteReference w:id="18"/>
      </w:r>
    </w:p>
    <w:p w14:paraId="731ADADE" w14:textId="77777777" w:rsidR="00704E9E" w:rsidRDefault="00704E9E" w:rsidP="00704E9E">
      <w:pPr>
        <w:spacing w:before="0" w:after="0"/>
        <w:contextualSpacing/>
        <w:rPr>
          <w:rFonts w:ascii="Times New Roman" w:eastAsia="Calibri" w:hAnsi="Times New Roman" w:cs="Times New Roman"/>
          <w:sz w:val="20"/>
          <w:szCs w:val="20"/>
        </w:rPr>
      </w:pPr>
    </w:p>
    <w:p w14:paraId="13FB6076" w14:textId="77777777" w:rsidR="00D0103E" w:rsidRPr="007D52F1" w:rsidRDefault="00D0103E" w:rsidP="00D0103E">
      <w:pPr>
        <w:spacing w:before="0" w:after="0"/>
        <w:contextualSpacing/>
        <w:jc w:val="both"/>
        <w:rPr>
          <w:rFonts w:ascii="Times New Roman" w:eastAsia="Calibri" w:hAnsi="Times New Roman" w:cs="Times New Roman"/>
          <w:sz w:val="20"/>
          <w:szCs w:val="20"/>
        </w:rPr>
      </w:pPr>
    </w:p>
    <w:tbl>
      <w:tblPr>
        <w:tblW w:w="51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
        <w:gridCol w:w="1736"/>
        <w:gridCol w:w="4892"/>
        <w:gridCol w:w="1856"/>
      </w:tblGrid>
      <w:tr w:rsidR="00D0103E" w:rsidRPr="007D52F1" w14:paraId="22BA79F7"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lastRenderedPageBreak/>
              <w:t>Br.</w:t>
            </w:r>
          </w:p>
        </w:tc>
        <w:tc>
          <w:tcPr>
            <w:tcW w:w="905"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Nepravilnost</w:t>
            </w:r>
          </w:p>
        </w:tc>
        <w:tc>
          <w:tcPr>
            <w:tcW w:w="2551"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Opis / Primjeri</w:t>
            </w:r>
          </w:p>
          <w:p w14:paraId="1D155C72"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967"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Financijska korekcija</w:t>
            </w:r>
          </w:p>
        </w:tc>
      </w:tr>
      <w:tr w:rsidR="00D0103E" w:rsidRPr="007D52F1" w14:paraId="53B5208A"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2</w:t>
            </w:r>
          </w:p>
        </w:tc>
        <w:tc>
          <w:tcPr>
            <w:tcW w:w="2551"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3</w:t>
            </w:r>
          </w:p>
        </w:tc>
        <w:tc>
          <w:tcPr>
            <w:tcW w:w="967"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4</w:t>
            </w:r>
          </w:p>
        </w:tc>
      </w:tr>
      <w:tr w:rsidR="00D0103E" w:rsidRPr="007D52F1" w14:paraId="10288648"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7D52F1" w:rsidRDefault="00974C5D" w:rsidP="00974C5D">
            <w:pPr>
              <w:spacing w:before="0" w:after="0"/>
              <w:ind w:left="157" w:hanging="123"/>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905" w:type="pct"/>
            <w:tcBorders>
              <w:top w:val="single" w:sz="4" w:space="0" w:color="auto"/>
              <w:left w:val="single" w:sz="4" w:space="0" w:color="auto"/>
              <w:bottom w:val="single" w:sz="4" w:space="0" w:color="auto"/>
              <w:right w:val="single" w:sz="4" w:space="0" w:color="auto"/>
            </w:tcBorders>
            <w:hideMark/>
          </w:tcPr>
          <w:p w14:paraId="42BBE79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koja se ne odnosi na javnu nabavu</w:t>
            </w:r>
          </w:p>
        </w:tc>
        <w:tc>
          <w:tcPr>
            <w:tcW w:w="2551" w:type="pct"/>
            <w:tcBorders>
              <w:top w:val="single" w:sz="4" w:space="0" w:color="auto"/>
              <w:left w:val="single" w:sz="4" w:space="0" w:color="auto"/>
              <w:bottom w:val="single" w:sz="4" w:space="0" w:color="auto"/>
              <w:right w:val="single" w:sz="4" w:space="0" w:color="auto"/>
            </w:tcBorders>
          </w:tcPr>
          <w:p w14:paraId="3DAF8DAD" w14:textId="4DD96820" w:rsidR="00D0103E" w:rsidRPr="007D52F1" w:rsidRDefault="00D0103E" w:rsidP="00D03BE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je utvrđena na temelju pravomoćne/konačne odluke nadležnog pravosudnog tijela</w:t>
            </w:r>
            <w:r w:rsidR="0035222B">
              <w:rPr>
                <w:rFonts w:ascii="Times New Roman" w:eastAsia="Calibri" w:hAnsi="Times New Roman" w:cs="Times New Roman"/>
                <w:sz w:val="20"/>
                <w:szCs w:val="20"/>
              </w:rPr>
              <w:t xml:space="preserve"> kojom je utvrđeno da je kazneno djelo povezano s projektnom</w:t>
            </w:r>
            <w:r w:rsidRPr="007D52F1">
              <w:rPr>
                <w:rFonts w:ascii="Times New Roman" w:eastAsia="Calibri" w:hAnsi="Times New Roman" w:cs="Times New Roman"/>
                <w:sz w:val="20"/>
                <w:szCs w:val="20"/>
              </w:rPr>
              <w:t>.</w:t>
            </w:r>
          </w:p>
          <w:p w14:paraId="12DB042F" w14:textId="77777777" w:rsidR="00D0103E" w:rsidRPr="007D52F1" w:rsidRDefault="00D0103E" w:rsidP="00D0103E">
            <w:pPr>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773C4CD9" w14:textId="44B7DFB6"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korekcija  </w:t>
            </w:r>
          </w:p>
          <w:p w14:paraId="5F5D0F80"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57320F87"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7D52F1" w:rsidRDefault="00974C5D" w:rsidP="00974C5D">
            <w:pPr>
              <w:spacing w:before="0" w:after="0"/>
              <w:ind w:left="567" w:hanging="533"/>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 </w:t>
            </w:r>
          </w:p>
        </w:tc>
        <w:tc>
          <w:tcPr>
            <w:tcW w:w="905" w:type="pct"/>
            <w:tcBorders>
              <w:top w:val="single" w:sz="4" w:space="0" w:color="auto"/>
              <w:left w:val="single" w:sz="4" w:space="0" w:color="auto"/>
              <w:bottom w:val="single" w:sz="4" w:space="0" w:color="auto"/>
              <w:right w:val="single" w:sz="4" w:space="0" w:color="auto"/>
            </w:tcBorders>
            <w:hideMark/>
          </w:tcPr>
          <w:p w14:paraId="05BE0339" w14:textId="2B50BE73" w:rsidR="00D0103E" w:rsidRPr="007D52F1" w:rsidRDefault="00D0103E" w:rsidP="00DD48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Sukob interesa</w:t>
            </w:r>
            <w:r w:rsidR="00DD4888">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ko</w:t>
            </w:r>
            <w:r w:rsidR="00DD4888">
              <w:rPr>
                <w:rFonts w:ascii="Times New Roman" w:eastAsia="Calibri" w:hAnsi="Times New Roman" w:cs="Times New Roman"/>
                <w:sz w:val="20"/>
                <w:szCs w:val="20"/>
              </w:rPr>
              <w:t>ji se ne odnosi na javnu nabavu</w:t>
            </w:r>
          </w:p>
        </w:tc>
        <w:tc>
          <w:tcPr>
            <w:tcW w:w="2551" w:type="pct"/>
            <w:tcBorders>
              <w:top w:val="single" w:sz="4" w:space="0" w:color="auto"/>
              <w:left w:val="single" w:sz="4" w:space="0" w:color="auto"/>
              <w:bottom w:val="single" w:sz="4" w:space="0" w:color="auto"/>
              <w:right w:val="single" w:sz="4" w:space="0" w:color="auto"/>
            </w:tcBorders>
          </w:tcPr>
          <w:p w14:paraId="211EB579" w14:textId="40351A55" w:rsidR="00D0103E" w:rsidRPr="007D52F1"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D67587">
              <w:rPr>
                <w:rFonts w:ascii="Times New Roman" w:eastAsia="Calibri" w:hAnsi="Times New Roman" w:cs="Times New Roman"/>
                <w:sz w:val="20"/>
                <w:szCs w:val="20"/>
              </w:rPr>
              <w:t>Procjenjuje se u skladu s odredbama Uredbe (EZ) br. 966/2012</w:t>
            </w:r>
          </w:p>
        </w:tc>
        <w:tc>
          <w:tcPr>
            <w:tcW w:w="967" w:type="pct"/>
            <w:tcBorders>
              <w:top w:val="single" w:sz="4" w:space="0" w:color="auto"/>
              <w:left w:val="single" w:sz="4" w:space="0" w:color="auto"/>
              <w:bottom w:val="single" w:sz="4" w:space="0" w:color="auto"/>
              <w:right w:val="single" w:sz="4" w:space="0" w:color="auto"/>
            </w:tcBorders>
          </w:tcPr>
          <w:p w14:paraId="32249AC8" w14:textId="54107B36" w:rsidR="00D0103E" w:rsidRPr="007D52F1" w:rsidRDefault="00D0103E" w:rsidP="00D67587">
            <w:pPr>
              <w:spacing w:before="0" w:after="0"/>
              <w:jc w:val="both"/>
              <w:rPr>
                <w:rFonts w:ascii="Times New Roman" w:eastAsia="Calibri" w:hAnsi="Times New Roman" w:cs="Times New Roman"/>
                <w:bCs/>
                <w:sz w:val="20"/>
                <w:szCs w:val="20"/>
              </w:rPr>
            </w:pPr>
            <w:r w:rsidRPr="007D52F1">
              <w:rPr>
                <w:rFonts w:ascii="Times New Roman" w:eastAsia="Calibri" w:hAnsi="Times New Roman" w:cs="Times New Roman"/>
                <w:bCs/>
                <w:sz w:val="20"/>
                <w:szCs w:val="20"/>
              </w:rPr>
              <w:t xml:space="preserve">100 % korekcija </w:t>
            </w:r>
            <w:r w:rsidR="00617CDC">
              <w:rPr>
                <w:rFonts w:ascii="Times New Roman" w:eastAsia="Calibri" w:hAnsi="Times New Roman" w:cs="Times New Roman"/>
                <w:bCs/>
                <w:sz w:val="20"/>
                <w:szCs w:val="20"/>
              </w:rPr>
              <w:t>troška na koji se odnosi</w:t>
            </w:r>
          </w:p>
          <w:p w14:paraId="4152AA7F" w14:textId="77777777" w:rsidR="00D0103E" w:rsidRPr="007D52F1" w:rsidRDefault="00D0103E" w:rsidP="00D67587">
            <w:pPr>
              <w:spacing w:before="0" w:after="0"/>
              <w:jc w:val="both"/>
              <w:rPr>
                <w:rFonts w:ascii="Times New Roman" w:eastAsia="Calibri" w:hAnsi="Times New Roman" w:cs="Times New Roman"/>
                <w:bCs/>
                <w:sz w:val="20"/>
                <w:szCs w:val="20"/>
              </w:rPr>
            </w:pPr>
          </w:p>
          <w:p w14:paraId="1B639AB0" w14:textId="5D0E3084" w:rsidR="00D0103E" w:rsidRPr="007D52F1" w:rsidRDefault="00D0103E" w:rsidP="00D6758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bCs/>
                <w:sz w:val="20"/>
                <w:szCs w:val="20"/>
              </w:rPr>
              <w:t xml:space="preserve">Mogućnost smanjenja </w:t>
            </w:r>
            <w:r w:rsidR="00DD4888">
              <w:rPr>
                <w:rFonts w:ascii="Times New Roman" w:eastAsia="Calibri" w:hAnsi="Times New Roman" w:cs="Times New Roman"/>
                <w:bCs/>
                <w:sz w:val="20"/>
                <w:szCs w:val="20"/>
              </w:rPr>
              <w:t xml:space="preserve">na 25% </w:t>
            </w:r>
            <w:r w:rsidRPr="007D52F1">
              <w:rPr>
                <w:rFonts w:ascii="Times New Roman" w:eastAsia="Calibri" w:hAnsi="Times New Roman" w:cs="Times New Roman"/>
                <w:bCs/>
                <w:sz w:val="20"/>
                <w:szCs w:val="20"/>
              </w:rPr>
              <w:t>nakon procjene značaja i utjecaja nepravilnosti</w:t>
            </w:r>
          </w:p>
        </w:tc>
      </w:tr>
      <w:tr w:rsidR="00D0103E" w:rsidRPr="007D52F1" w14:paraId="75EECE74" w14:textId="77777777" w:rsidTr="00DD4888">
        <w:trPr>
          <w:trHeight w:val="48"/>
        </w:trPr>
        <w:tc>
          <w:tcPr>
            <w:tcW w:w="57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7D52F1" w:rsidRDefault="00974C5D" w:rsidP="00974C5D">
            <w:pPr>
              <w:spacing w:before="0" w:after="0"/>
              <w:ind w:left="567" w:hanging="249"/>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905" w:type="pct"/>
            <w:tcBorders>
              <w:top w:val="single" w:sz="4" w:space="0" w:color="auto"/>
              <w:left w:val="single" w:sz="4" w:space="0" w:color="auto"/>
              <w:bottom w:val="single" w:sz="4" w:space="0" w:color="auto"/>
              <w:right w:val="single" w:sz="4" w:space="0" w:color="auto"/>
            </w:tcBorders>
          </w:tcPr>
          <w:p w14:paraId="7D51E656" w14:textId="344817CF"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Planirani cilj </w:t>
            </w:r>
            <w:r w:rsidR="002E57EC"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nije ostvaren</w:t>
            </w:r>
          </w:p>
          <w:p w14:paraId="49FE720B"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846D5EC" w14:textId="25B21572" w:rsidR="00D0103E" w:rsidRPr="007D52F1" w:rsidRDefault="007175D4"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1089A22B" w14:textId="2B59D6C1" w:rsidR="00D0103E" w:rsidRPr="007D52F1" w:rsidRDefault="00C227CE" w:rsidP="00D0103E">
            <w:pPr>
              <w:spacing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D0103E" w:rsidRPr="007D52F1">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Pr>
                <w:rFonts w:ascii="Times New Roman" w:eastAsia="Calibri" w:hAnsi="Times New Roman" w:cs="Times New Roman"/>
                <w:sz w:val="20"/>
                <w:szCs w:val="20"/>
              </w:rPr>
              <w:t>t</w:t>
            </w:r>
            <w:r w:rsidR="00D0103E" w:rsidRPr="007D52F1">
              <w:rPr>
                <w:rFonts w:ascii="Times New Roman" w:eastAsia="Calibri" w:hAnsi="Times New Roman" w:cs="Times New Roman"/>
                <w:sz w:val="20"/>
                <w:szCs w:val="20"/>
              </w:rPr>
              <w:t>verska rješenja isporučena, sustav nije testiran kao operativan.</w:t>
            </w:r>
          </w:p>
          <w:p w14:paraId="0B1F0086" w14:textId="77777777" w:rsidR="00D0103E" w:rsidRPr="007D52F1" w:rsidRDefault="00D0103E" w:rsidP="00D0103E">
            <w:pPr>
              <w:spacing w:before="0" w:after="0"/>
              <w:jc w:val="both"/>
              <w:rPr>
                <w:rFonts w:ascii="Times New Roman" w:eastAsia="Calibri" w:hAnsi="Times New Roman" w:cs="Times New Roman"/>
                <w:sz w:val="20"/>
                <w:szCs w:val="20"/>
              </w:rPr>
            </w:pPr>
          </w:p>
          <w:p w14:paraId="7361286C" w14:textId="77777777" w:rsidR="00D0103E" w:rsidRPr="007D52F1" w:rsidRDefault="00D0103E" w:rsidP="00DD4888">
            <w:pPr>
              <w:spacing w:after="0"/>
              <w:jc w:val="center"/>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7FC5252" w14:textId="1937D96E" w:rsidR="00D0103E" w:rsidRPr="007D52F1" w:rsidRDefault="00D0103E" w:rsidP="00DD4888">
            <w:pPr>
              <w:spacing w:before="0" w:after="0"/>
              <w:jc w:val="both"/>
              <w:rPr>
                <w:rFonts w:ascii="Times New Roman" w:eastAsia="Calibri" w:hAnsi="Times New Roman" w:cs="Times New Roman"/>
                <w:sz w:val="18"/>
                <w:szCs w:val="18"/>
              </w:rPr>
            </w:pPr>
            <w:r w:rsidRPr="007D52F1">
              <w:rPr>
                <w:rFonts w:ascii="Times New Roman" w:eastAsia="Calibri" w:hAnsi="Times New Roman" w:cs="Times New Roman"/>
                <w:sz w:val="20"/>
                <w:szCs w:val="20"/>
              </w:rPr>
              <w:t xml:space="preserve">100% </w:t>
            </w:r>
            <w:r w:rsidR="00DD4888">
              <w:rPr>
                <w:rFonts w:ascii="Times New Roman" w:eastAsia="Calibri" w:hAnsi="Times New Roman" w:cs="Times New Roman"/>
                <w:sz w:val="20"/>
                <w:szCs w:val="20"/>
              </w:rPr>
              <w:t>korekcija</w:t>
            </w:r>
            <w:r w:rsidR="00617CDC">
              <w:rPr>
                <w:rFonts w:ascii="Times New Roman" w:eastAsia="Calibri" w:hAnsi="Times New Roman" w:cs="Times New Roman"/>
                <w:sz w:val="20"/>
                <w:szCs w:val="20"/>
              </w:rPr>
              <w:t xml:space="preserve"> prihvatljivih troškova ugovora </w:t>
            </w:r>
          </w:p>
        </w:tc>
      </w:tr>
      <w:tr w:rsidR="00D0103E" w:rsidRPr="007D52F1" w14:paraId="72B1E06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7D52F1" w:rsidRDefault="00EF5861" w:rsidP="00D03BEA">
            <w:pPr>
              <w:spacing w:before="0" w:after="0"/>
              <w:ind w:left="459" w:hanging="425"/>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905" w:type="pct"/>
            <w:tcBorders>
              <w:top w:val="single" w:sz="4" w:space="0" w:color="auto"/>
              <w:left w:val="single" w:sz="4" w:space="0" w:color="auto"/>
              <w:bottom w:val="single" w:sz="4" w:space="0" w:color="auto"/>
              <w:right w:val="single" w:sz="4" w:space="0" w:color="auto"/>
            </w:tcBorders>
            <w:hideMark/>
          </w:tcPr>
          <w:p w14:paraId="118FEAEC" w14:textId="4118E0A3" w:rsidR="00D0103E" w:rsidRPr="007D52F1" w:rsidRDefault="00D0103E" w:rsidP="00E36261">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Planirani cilj </w:t>
            </w:r>
            <w:r w:rsidR="00E36261"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je djelomično ostvaren, a </w:t>
            </w:r>
            <w:r w:rsidR="00E36261" w:rsidRPr="007D52F1">
              <w:rPr>
                <w:rFonts w:ascii="Times New Roman" w:eastAsia="Calibri" w:hAnsi="Times New Roman" w:cs="Times New Roman"/>
                <w:sz w:val="20"/>
                <w:szCs w:val="20"/>
              </w:rPr>
              <w:t>projekt</w:t>
            </w:r>
            <w:r w:rsidRPr="007D52F1">
              <w:rPr>
                <w:rFonts w:ascii="Times New Roman" w:eastAsia="Calibri" w:hAnsi="Times New Roman" w:cs="Times New Roman"/>
                <w:sz w:val="20"/>
                <w:szCs w:val="20"/>
              </w:rPr>
              <w:t xml:space="preserve"> je funkcional</w:t>
            </w:r>
            <w:r w:rsidR="00E36261" w:rsidRPr="007D52F1">
              <w:rPr>
                <w:rFonts w:ascii="Times New Roman" w:eastAsia="Calibri" w:hAnsi="Times New Roman" w:cs="Times New Roman"/>
                <w:sz w:val="20"/>
                <w:szCs w:val="20"/>
              </w:rPr>
              <w:t>an</w:t>
            </w:r>
          </w:p>
        </w:tc>
        <w:tc>
          <w:tcPr>
            <w:tcW w:w="2551" w:type="pct"/>
            <w:tcBorders>
              <w:top w:val="single" w:sz="4" w:space="0" w:color="auto"/>
              <w:left w:val="single" w:sz="4" w:space="0" w:color="auto"/>
              <w:bottom w:val="single" w:sz="4" w:space="0" w:color="auto"/>
              <w:right w:val="single" w:sz="4" w:space="0" w:color="auto"/>
            </w:tcBorders>
          </w:tcPr>
          <w:p w14:paraId="5934132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3DCEF06B" w14:textId="77777777" w:rsidR="00D0103E" w:rsidRPr="007D52F1" w:rsidRDefault="00D0103E" w:rsidP="00D0103E">
            <w:pPr>
              <w:spacing w:before="0" w:after="0"/>
              <w:jc w:val="both"/>
              <w:rPr>
                <w:rFonts w:ascii="Times New Roman" w:eastAsia="Calibri" w:hAnsi="Times New Roman" w:cs="Times New Roman"/>
                <w:sz w:val="20"/>
                <w:szCs w:val="20"/>
              </w:rPr>
            </w:pPr>
          </w:p>
          <w:p w14:paraId="46EA166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967" w:type="pct"/>
            <w:tcBorders>
              <w:top w:val="single" w:sz="4" w:space="0" w:color="auto"/>
              <w:left w:val="single" w:sz="4" w:space="0" w:color="auto"/>
              <w:bottom w:val="single" w:sz="4" w:space="0" w:color="auto"/>
              <w:right w:val="single" w:sz="4" w:space="0" w:color="auto"/>
            </w:tcBorders>
            <w:hideMark/>
          </w:tcPr>
          <w:p w14:paraId="1D697B74" w14:textId="1BE2CD30" w:rsidR="00D0103E" w:rsidRPr="007D52F1" w:rsidRDefault="00000F0B" w:rsidP="00B24C37">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Paušalna financijska korekcija</w:t>
            </w:r>
          </w:p>
        </w:tc>
      </w:tr>
      <w:tr w:rsidR="00D0103E" w:rsidRPr="007D52F1" w14:paraId="42B8EC5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7D52F1" w:rsidRDefault="00EF5861" w:rsidP="00D03BEA">
            <w:pPr>
              <w:spacing w:before="0" w:after="0"/>
              <w:ind w:left="567" w:hanging="533"/>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905" w:type="pct"/>
            <w:tcBorders>
              <w:top w:val="single" w:sz="4" w:space="0" w:color="auto"/>
              <w:left w:val="single" w:sz="4" w:space="0" w:color="auto"/>
              <w:bottom w:val="single" w:sz="4" w:space="0" w:color="auto"/>
              <w:right w:val="single" w:sz="4" w:space="0" w:color="auto"/>
            </w:tcBorders>
            <w:hideMark/>
          </w:tcPr>
          <w:p w14:paraId="397E0871" w14:textId="1B1409DD" w:rsidR="00D0103E" w:rsidRPr="007D52F1" w:rsidRDefault="00D0103E" w:rsidP="00E36261">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Cilj </w:t>
            </w:r>
            <w:r w:rsidR="00E36261"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je ostvaren, dok indikatori (pokazatelji) nisu u cijelosti ostvareni</w:t>
            </w:r>
          </w:p>
        </w:tc>
        <w:tc>
          <w:tcPr>
            <w:tcW w:w="2551" w:type="pct"/>
            <w:tcBorders>
              <w:top w:val="single" w:sz="4" w:space="0" w:color="auto"/>
              <w:left w:val="single" w:sz="4" w:space="0" w:color="auto"/>
              <w:bottom w:val="single" w:sz="4" w:space="0" w:color="auto"/>
              <w:right w:val="single" w:sz="4" w:space="0" w:color="auto"/>
            </w:tcBorders>
            <w:hideMark/>
          </w:tcPr>
          <w:p w14:paraId="33169DC9" w14:textId="77777777" w:rsidR="00D0103E"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Utjecaj neostvarivanja indikatora utvrđuje nadležno tijelo.</w:t>
            </w:r>
          </w:p>
          <w:p w14:paraId="264F10C5" w14:textId="77777777" w:rsidR="00D67587" w:rsidRPr="007D52F1" w:rsidRDefault="00D67587" w:rsidP="00D0103E">
            <w:pPr>
              <w:spacing w:before="0" w:after="0"/>
              <w:jc w:val="both"/>
              <w:rPr>
                <w:rFonts w:ascii="Times New Roman" w:eastAsia="Calibri" w:hAnsi="Times New Roman" w:cs="Times New Roman"/>
                <w:sz w:val="20"/>
                <w:szCs w:val="20"/>
              </w:rPr>
            </w:pPr>
          </w:p>
          <w:p w14:paraId="05AFED7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određuje se razmjerno neostvarenju pokazatelja. </w:t>
            </w:r>
          </w:p>
        </w:tc>
        <w:tc>
          <w:tcPr>
            <w:tcW w:w="967"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7D52F1" w:rsidRDefault="00B24C37" w:rsidP="000A79CD">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Paušalna financijska korekcija</w:t>
            </w:r>
            <w:r w:rsidR="00D0103E" w:rsidRPr="007D52F1">
              <w:rPr>
                <w:rFonts w:ascii="Times New Roman" w:eastAsia="Calibri" w:hAnsi="Times New Roman" w:cs="Times New Roman"/>
                <w:sz w:val="20"/>
                <w:szCs w:val="20"/>
              </w:rPr>
              <w:t xml:space="preserve"> </w:t>
            </w:r>
          </w:p>
        </w:tc>
      </w:tr>
      <w:tr w:rsidR="00D0103E" w:rsidRPr="007D52F1" w14:paraId="52149BC9"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7D52F1" w:rsidRDefault="00D0103E" w:rsidP="00EF586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6.</w:t>
            </w:r>
          </w:p>
        </w:tc>
        <w:tc>
          <w:tcPr>
            <w:tcW w:w="905" w:type="pct"/>
            <w:tcBorders>
              <w:top w:val="single" w:sz="4" w:space="0" w:color="auto"/>
              <w:left w:val="single" w:sz="4" w:space="0" w:color="auto"/>
              <w:bottom w:val="single" w:sz="4" w:space="0" w:color="auto"/>
              <w:right w:val="single" w:sz="4" w:space="0" w:color="auto"/>
            </w:tcBorders>
            <w:hideMark/>
          </w:tcPr>
          <w:p w14:paraId="546082F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551" w:type="pct"/>
            <w:tcBorders>
              <w:top w:val="single" w:sz="4" w:space="0" w:color="auto"/>
              <w:left w:val="single" w:sz="4" w:space="0" w:color="auto"/>
              <w:bottom w:val="single" w:sz="4" w:space="0" w:color="auto"/>
              <w:right w:val="single" w:sz="4" w:space="0" w:color="auto"/>
            </w:tcBorders>
          </w:tcPr>
          <w:p w14:paraId="158C2721" w14:textId="2BFC7F12" w:rsidR="00D0103E"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se može odrediti bez obzira što je </w:t>
            </w:r>
            <w:r w:rsidR="00F528D2" w:rsidRPr="007D52F1">
              <w:rPr>
                <w:rFonts w:ascii="Times New Roman" w:eastAsia="Calibri" w:hAnsi="Times New Roman" w:cs="Times New Roman"/>
                <w:sz w:val="20"/>
                <w:szCs w:val="20"/>
              </w:rPr>
              <w:t>projekt završen</w:t>
            </w:r>
            <w:r w:rsidRPr="007D52F1">
              <w:rPr>
                <w:rFonts w:ascii="Times New Roman" w:eastAsia="Calibri" w:hAnsi="Times New Roman" w:cs="Times New Roman"/>
                <w:sz w:val="20"/>
                <w:szCs w:val="20"/>
              </w:rPr>
              <w:t xml:space="preserve"> te se određuje razmjerno neostvarenju pokazatelja.</w:t>
            </w:r>
          </w:p>
          <w:p w14:paraId="01AE8197" w14:textId="77777777" w:rsidR="0098227B" w:rsidRPr="007D52F1" w:rsidRDefault="0098227B" w:rsidP="00D0103E">
            <w:pPr>
              <w:spacing w:before="0" w:after="0"/>
              <w:jc w:val="both"/>
              <w:rPr>
                <w:rFonts w:ascii="Times New Roman" w:eastAsia="Calibri" w:hAnsi="Times New Roman" w:cs="Times New Roman"/>
                <w:sz w:val="20"/>
                <w:szCs w:val="20"/>
              </w:rPr>
            </w:pPr>
          </w:p>
          <w:p w14:paraId="3CC5CCB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ne odnosi na pokazatelje rezultata.</w:t>
            </w:r>
          </w:p>
          <w:p w14:paraId="0B4B7D5F"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297E45DA" w14:textId="77777777" w:rsidTr="00575BF4">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7D52F1" w:rsidRDefault="00D0103E" w:rsidP="00B24C3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Napomena: Financijske korekcije vezane uz (ne)ostvarivanje ciljeva se neće primijeniti ako se ciljevi nisu ostvarili </w:t>
            </w:r>
            <w:r w:rsidRPr="007D52F1">
              <w:rPr>
                <w:rFonts w:ascii="Times New Roman" w:eastAsia="Calibri" w:hAnsi="Times New Roman" w:cs="Times New Roman"/>
                <w:sz w:val="20"/>
                <w:szCs w:val="20"/>
              </w:rPr>
              <w:lastRenderedPageBreak/>
              <w:t xml:space="preserve">zbog utjecaja socio-ekonomskih čimbenika ili vanjskih utjecaja (čimbenika okoline), ili iz razloga više sile, koji su utjecali na provedbu </w:t>
            </w:r>
            <w:r w:rsidR="00636C1C" w:rsidRPr="007D52F1">
              <w:rPr>
                <w:rFonts w:ascii="Times New Roman" w:eastAsia="Times New Roman" w:hAnsi="Times New Roman" w:cs="Times New Roman"/>
                <w:sz w:val="20"/>
                <w:szCs w:val="20"/>
                <w:lang w:eastAsia="hr-HR"/>
              </w:rPr>
              <w:t>projekta</w:t>
            </w:r>
            <w:r w:rsidRPr="007D52F1">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Pr>
                <w:rFonts w:ascii="Times New Roman" w:eastAsia="Calibri" w:hAnsi="Times New Roman" w:cs="Times New Roman"/>
                <w:sz w:val="20"/>
                <w:szCs w:val="20"/>
              </w:rPr>
              <w:t xml:space="preserve">4., </w:t>
            </w:r>
            <w:r w:rsidRPr="007D52F1">
              <w:rPr>
                <w:rFonts w:ascii="Times New Roman" w:eastAsia="Calibri" w:hAnsi="Times New Roman" w:cs="Times New Roman"/>
                <w:sz w:val="20"/>
                <w:szCs w:val="20"/>
              </w:rPr>
              <w:t>5. i 6. može biti smanjena za 50% ovisno o utjecaju</w:t>
            </w:r>
            <w:r w:rsidR="00C9425D" w:rsidRPr="007D52F1">
              <w:rPr>
                <w:rFonts w:ascii="Times New Roman" w:eastAsia="Calibri" w:hAnsi="Times New Roman" w:cs="Times New Roman"/>
                <w:sz w:val="20"/>
                <w:szCs w:val="20"/>
              </w:rPr>
              <w:t xml:space="preserve"> navedenih čimbenika na određeni</w:t>
            </w:r>
            <w:r w:rsidRPr="007D52F1">
              <w:rPr>
                <w:rFonts w:ascii="Times New Roman" w:eastAsia="Calibri" w:hAnsi="Times New Roman" w:cs="Times New Roman"/>
                <w:sz w:val="20"/>
                <w:szCs w:val="20"/>
              </w:rPr>
              <w:t xml:space="preserve"> </w:t>
            </w:r>
            <w:r w:rsidR="00C9425D" w:rsidRPr="007D52F1">
              <w:rPr>
                <w:rFonts w:ascii="Times New Roman" w:eastAsia="Calibri" w:hAnsi="Times New Roman" w:cs="Times New Roman"/>
                <w:sz w:val="20"/>
                <w:szCs w:val="20"/>
              </w:rPr>
              <w:t>projekt</w:t>
            </w:r>
          </w:p>
        </w:tc>
      </w:tr>
      <w:tr w:rsidR="00D0103E" w:rsidRPr="007D52F1" w14:paraId="23BD50EE" w14:textId="77777777" w:rsidTr="00575BF4">
        <w:trPr>
          <w:trHeight w:val="2607"/>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7.</w:t>
            </w:r>
          </w:p>
        </w:tc>
        <w:tc>
          <w:tcPr>
            <w:tcW w:w="905"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 primjenjuj</w:t>
            </w:r>
            <w:r w:rsidR="008B2F07" w:rsidRPr="007D52F1">
              <w:rPr>
                <w:rFonts w:ascii="Times New Roman" w:eastAsia="Calibri" w:hAnsi="Times New Roman" w:cs="Times New Roman"/>
                <w:sz w:val="20"/>
                <w:szCs w:val="20"/>
              </w:rPr>
              <w:t>u</w:t>
            </w:r>
            <w:r w:rsidRPr="007D52F1">
              <w:rPr>
                <w:rFonts w:ascii="Times New Roman" w:eastAsia="Calibri" w:hAnsi="Times New Roman" w:cs="Times New Roman"/>
                <w:sz w:val="20"/>
                <w:szCs w:val="20"/>
              </w:rPr>
              <w:t xml:space="preserve"> se zahtjevi trajnosti - </w:t>
            </w:r>
            <w:r w:rsidR="008B2F07" w:rsidRPr="007D52F1">
              <w:rPr>
                <w:rFonts w:ascii="Times New Roman" w:eastAsia="Calibri" w:hAnsi="Times New Roman" w:cs="Times New Roman"/>
                <w:sz w:val="20"/>
                <w:szCs w:val="20"/>
              </w:rPr>
              <w:t>projekt koji</w:t>
            </w:r>
            <w:r w:rsidRPr="007D52F1">
              <w:rPr>
                <w:rFonts w:ascii="Times New Roman" w:eastAsia="Calibri" w:hAnsi="Times New Roman" w:cs="Times New Roman"/>
                <w:sz w:val="20"/>
                <w:szCs w:val="20"/>
              </w:rPr>
              <w:t xml:space="preserve"> uključuje ulaganje u infrastrukturu ili proizvodno ulaganje je doživjela značajne modifikacije, kao što su:</w:t>
            </w:r>
          </w:p>
          <w:p w14:paraId="2E91658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 prestanak ili premještaj proizvodne aktivnosti izvan programskog područja, </w:t>
            </w:r>
          </w:p>
          <w:p w14:paraId="1AF096C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1AD4492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551" w:type="pct"/>
            <w:tcBorders>
              <w:top w:val="single" w:sz="4" w:space="0" w:color="auto"/>
              <w:left w:val="single" w:sz="4" w:space="0" w:color="auto"/>
              <w:bottom w:val="single" w:sz="4" w:space="0" w:color="auto"/>
              <w:right w:val="single" w:sz="4" w:space="0" w:color="auto"/>
            </w:tcBorders>
          </w:tcPr>
          <w:p w14:paraId="5D0610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Primjeri:</w:t>
            </w:r>
          </w:p>
          <w:p w14:paraId="4CAF95E8" w14:textId="77777777" w:rsidR="00D0103E" w:rsidRPr="007D52F1" w:rsidRDefault="00D0103E" w:rsidP="00D0103E">
            <w:pPr>
              <w:spacing w:before="0" w:after="0"/>
              <w:jc w:val="both"/>
              <w:rPr>
                <w:rFonts w:ascii="Times New Roman" w:eastAsia="Calibri" w:hAnsi="Times New Roman" w:cs="Times New Roman"/>
                <w:sz w:val="20"/>
                <w:szCs w:val="20"/>
              </w:rPr>
            </w:pPr>
          </w:p>
          <w:p w14:paraId="0716CD5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Promjena vlasništva</w:t>
            </w:r>
          </w:p>
          <w:p w14:paraId="10D1015D" w14:textId="6F3CFB23"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ostvaren, prihod je udvostručen – uvjeti potpore su izmijenjeni.</w:t>
            </w:r>
          </w:p>
          <w:p w14:paraId="3D2E1671" w14:textId="77777777" w:rsidR="00D0103E" w:rsidRPr="007D52F1" w:rsidRDefault="00D0103E" w:rsidP="00D0103E">
            <w:pPr>
              <w:spacing w:before="0" w:after="0"/>
              <w:jc w:val="both"/>
              <w:rPr>
                <w:rFonts w:ascii="Times New Roman" w:eastAsia="Calibri" w:hAnsi="Times New Roman" w:cs="Times New Roman"/>
                <w:sz w:val="20"/>
                <w:szCs w:val="20"/>
              </w:rPr>
            </w:pPr>
          </w:p>
          <w:p w14:paraId="2C1FB5BC"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7D52F1" w:rsidRDefault="00D0103E" w:rsidP="002E05A3">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povrat </w:t>
            </w:r>
          </w:p>
        </w:tc>
      </w:tr>
      <w:tr w:rsidR="00D0103E" w:rsidRPr="007D52F1" w14:paraId="17E62AB9" w14:textId="77777777" w:rsidTr="00575BF4">
        <w:trPr>
          <w:trHeight w:val="1177"/>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5C54AC82" w14:textId="13B7FB32" w:rsidR="00D0103E" w:rsidRPr="007D52F1" w:rsidRDefault="00D0103E" w:rsidP="00052ABF">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48D1A58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1E7AC0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Uslijed prestanka poslovanja, odnosno likvidacije iz razloga koji nisu posljedica socio-ekonomskih, ili vanjski faktora ili više sile.</w:t>
            </w:r>
          </w:p>
          <w:p w14:paraId="4FBF2098" w14:textId="77777777" w:rsidR="00D0103E" w:rsidRPr="007D52F1" w:rsidRDefault="00D0103E" w:rsidP="00D0103E">
            <w:pPr>
              <w:spacing w:before="0" w:after="0"/>
              <w:jc w:val="both"/>
              <w:rPr>
                <w:rFonts w:ascii="Times New Roman" w:eastAsia="Calibri" w:hAnsi="Times New Roman" w:cs="Times New Roman"/>
                <w:sz w:val="20"/>
                <w:szCs w:val="20"/>
              </w:rPr>
            </w:pPr>
          </w:p>
          <w:p w14:paraId="72524CD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Financijske korekcije se ne primjenjuju u slučaju pokretanja stečajnog postupka.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0DAFD44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0C7E8C6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Prodaja infrastrukturnih dijelova </w:t>
            </w:r>
          </w:p>
          <w:p w14:paraId="6DDD4254" w14:textId="446EA1F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7D52F1">
              <w:rPr>
                <w:rFonts w:ascii="Times New Roman" w:eastAsia="Times New Roman" w:hAnsi="Times New Roman" w:cs="Times New Roman"/>
                <w:sz w:val="20"/>
                <w:szCs w:val="20"/>
                <w:lang w:eastAsia="hr-HR"/>
              </w:rPr>
              <w:t>projekta</w:t>
            </w:r>
            <w:r w:rsidRPr="007D52F1">
              <w:rPr>
                <w:rFonts w:ascii="Times New Roman" w:eastAsia="Calibri" w:hAnsi="Times New Roman" w:cs="Times New Roman"/>
                <w:sz w:val="20"/>
                <w:szCs w:val="20"/>
              </w:rPr>
              <w:t>, ciljevi su postignuti, ali je poduzeće pribavilo korist od 50.000,00 kuna.</w:t>
            </w:r>
          </w:p>
        </w:tc>
        <w:tc>
          <w:tcPr>
            <w:tcW w:w="967" w:type="pct"/>
            <w:tcBorders>
              <w:top w:val="single" w:sz="4" w:space="0" w:color="auto"/>
              <w:left w:val="single" w:sz="4" w:space="0" w:color="auto"/>
              <w:bottom w:val="single" w:sz="4" w:space="0" w:color="auto"/>
              <w:right w:val="single" w:sz="4" w:space="0" w:color="auto"/>
            </w:tcBorders>
          </w:tcPr>
          <w:p w14:paraId="5C46747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korekcija -  odbijanje neprihvatljivog troška</w:t>
            </w:r>
          </w:p>
          <w:p w14:paraId="15EF056D"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C5C317F"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7D52F1" w:rsidRDefault="00D0103E" w:rsidP="00D0103E">
            <w:pPr>
              <w:spacing w:before="0" w:after="0"/>
              <w:ind w:left="720"/>
              <w:jc w:val="both"/>
              <w:rPr>
                <w:rFonts w:ascii="Times New Roman" w:eastAsia="Calibri" w:hAnsi="Times New Roman" w:cs="Times New Roman"/>
                <w:sz w:val="20"/>
                <w:szCs w:val="20"/>
              </w:rPr>
            </w:pPr>
          </w:p>
          <w:p w14:paraId="50E5F336" w14:textId="771D9183" w:rsidR="00D0103E" w:rsidRPr="007D52F1" w:rsidRDefault="00D0103E" w:rsidP="00974C5D">
            <w:pPr>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8.</w:t>
            </w:r>
          </w:p>
        </w:tc>
        <w:tc>
          <w:tcPr>
            <w:tcW w:w="905" w:type="pct"/>
            <w:tcBorders>
              <w:top w:val="single" w:sz="4" w:space="0" w:color="auto"/>
              <w:left w:val="single" w:sz="4" w:space="0" w:color="auto"/>
              <w:bottom w:val="single" w:sz="4" w:space="0" w:color="auto"/>
              <w:right w:val="single" w:sz="4" w:space="0" w:color="auto"/>
            </w:tcBorders>
            <w:hideMark/>
          </w:tcPr>
          <w:p w14:paraId="20B0365C" w14:textId="77777777" w:rsidR="00D0103E" w:rsidRPr="007D52F1" w:rsidRDefault="00D0103E" w:rsidP="00DA1B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 primjenjuju se zahtjevi informiranja i vidljivosti </w:t>
            </w:r>
          </w:p>
        </w:tc>
        <w:tc>
          <w:tcPr>
            <w:tcW w:w="2551" w:type="pct"/>
            <w:tcBorders>
              <w:top w:val="single" w:sz="4" w:space="0" w:color="auto"/>
              <w:left w:val="single" w:sz="4" w:space="0" w:color="auto"/>
              <w:bottom w:val="single" w:sz="4" w:space="0" w:color="auto"/>
              <w:right w:val="single" w:sz="4" w:space="0" w:color="auto"/>
            </w:tcBorders>
          </w:tcPr>
          <w:p w14:paraId="232235CD" w14:textId="77777777" w:rsidR="00D0103E" w:rsidRPr="007D52F1" w:rsidRDefault="00D0103E" w:rsidP="007C72F4">
            <w:pPr>
              <w:spacing w:before="0" w:after="0"/>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Nepravilnosti povezene s povredom pravila vezanih uz mjere informiranja i komunikacije:</w:t>
            </w:r>
          </w:p>
          <w:p w14:paraId="7276ACCC" w14:textId="77777777"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1.</w:t>
            </w:r>
            <w:r w:rsidRPr="007D52F1">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4DCFF835" w14:textId="22503D79"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lastRenderedPageBreak/>
              <w:t>2.</w:t>
            </w:r>
            <w:r w:rsidRPr="007D52F1">
              <w:rPr>
                <w:rFonts w:ascii="Times New Roman" w:eastAsia="Calibri" w:hAnsi="Times New Roman" w:cs="Times New Roman"/>
                <w:sz w:val="20"/>
                <w:szCs w:val="20"/>
                <w:lang w:eastAsia="ar-SA"/>
              </w:rPr>
              <w:tab/>
              <w:t xml:space="preserve"> Djelomično korištenje </w:t>
            </w:r>
            <w:r w:rsidR="007A17E9" w:rsidRPr="007D52F1">
              <w:rPr>
                <w:rFonts w:ascii="Times New Roman" w:eastAsia="Calibri" w:hAnsi="Times New Roman" w:cs="Times New Roman"/>
                <w:sz w:val="20"/>
                <w:szCs w:val="20"/>
                <w:lang w:eastAsia="ar-SA"/>
              </w:rPr>
              <w:t>dodatnih</w:t>
            </w:r>
            <w:r w:rsidRPr="007D52F1">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3E71EAE3" w14:textId="21EF1E0E"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3.</w:t>
            </w:r>
            <w:r w:rsidRPr="007D52F1">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7D52F1">
              <w:rPr>
                <w:rFonts w:ascii="Times New Roman" w:eastAsia="Calibri" w:hAnsi="Times New Roman" w:cs="Times New Roman"/>
                <w:sz w:val="20"/>
                <w:szCs w:val="20"/>
                <w:lang w:eastAsia="ar-SA"/>
              </w:rPr>
              <w:t>projekta</w:t>
            </w:r>
            <w:r w:rsidRPr="007D52F1">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7D52F1">
              <w:rPr>
                <w:rFonts w:ascii="Times New Roman" w:eastAsia="Calibri" w:hAnsi="Times New Roman" w:cs="Times New Roman"/>
                <w:sz w:val="20"/>
                <w:szCs w:val="20"/>
                <w:lang w:eastAsia="ar-SA"/>
              </w:rPr>
              <w:t>projekta</w:t>
            </w:r>
            <w:r w:rsidRPr="007D52F1">
              <w:rPr>
                <w:rFonts w:ascii="Times New Roman" w:eastAsia="Calibri" w:hAnsi="Times New Roman" w:cs="Times New Roman"/>
                <w:sz w:val="20"/>
                <w:szCs w:val="20"/>
                <w:lang w:eastAsia="ar-SA"/>
              </w:rPr>
              <w:t>)</w:t>
            </w:r>
          </w:p>
          <w:p w14:paraId="334CD3F1" w14:textId="77777777" w:rsidR="00D0103E" w:rsidRPr="007D52F1" w:rsidRDefault="00D0103E" w:rsidP="00D0103E">
            <w:pPr>
              <w:jc w:val="both"/>
              <w:rPr>
                <w:rFonts w:ascii="Calibri" w:eastAsia="Calibri" w:hAnsi="Calibri" w:cs="Times New Roman"/>
                <w:sz w:val="20"/>
                <w:szCs w:val="20"/>
              </w:rPr>
            </w:pPr>
            <w:r w:rsidRPr="007D52F1">
              <w:rPr>
                <w:rFonts w:ascii="Times New Roman" w:eastAsia="Calibri" w:hAnsi="Times New Roman" w:cs="Times New Roman"/>
                <w:sz w:val="20"/>
                <w:szCs w:val="20"/>
                <w:lang w:eastAsia="ar-SA"/>
              </w:rPr>
              <w:t>4. Naplatno oglašavanje u medijima</w:t>
            </w:r>
            <w:r w:rsidRPr="007D52F1">
              <w:rPr>
                <w:rFonts w:ascii="Calibri" w:eastAsia="Calibri" w:hAnsi="Calibri" w:cs="Times New Roman"/>
                <w:sz w:val="20"/>
                <w:szCs w:val="20"/>
                <w:lang w:eastAsia="ar-SA"/>
              </w:rPr>
              <w:t>:</w:t>
            </w:r>
          </w:p>
          <w:p w14:paraId="256B9759" w14:textId="32026C3C" w:rsidR="00D0103E" w:rsidRPr="007D52F1" w:rsidRDefault="00D0103E" w:rsidP="00D0103E">
            <w:pPr>
              <w:numPr>
                <w:ilvl w:val="0"/>
                <w:numId w:val="43"/>
              </w:numPr>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ako je plaćeno oglašavanje u medijima, financijska korekcija od 25% promidžbenog budžeta </w:t>
            </w:r>
            <w:r w:rsidR="00777F62"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7D52F1" w:rsidRDefault="00D0103E" w:rsidP="00D0103E">
            <w:pPr>
              <w:numPr>
                <w:ilvl w:val="0"/>
                <w:numId w:val="43"/>
              </w:numPr>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besplatnog oglašavanja u medijima, financijska korekcija se ne primjenjuje.</w:t>
            </w:r>
          </w:p>
          <w:p w14:paraId="4E04DBAB" w14:textId="77777777" w:rsidR="00D0103E" w:rsidRPr="007D52F1" w:rsidRDefault="00D0103E" w:rsidP="00D0103E">
            <w:pPr>
              <w:spacing w:before="0" w:after="0"/>
              <w:ind w:left="360"/>
              <w:jc w:val="both"/>
              <w:rPr>
                <w:rFonts w:ascii="Times New Roman" w:eastAsia="Calibri" w:hAnsi="Times New Roman" w:cs="Times New Roman"/>
                <w:sz w:val="20"/>
                <w:szCs w:val="20"/>
              </w:rPr>
            </w:pPr>
          </w:p>
          <w:p w14:paraId="695BC5A7" w14:textId="758FD132"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Manji promidžbeni materijali kao npr. olovke, penkala i dr. ne maju osnovne elemente vidljivosti (amblem (zastavica) Unije i tekst Europska unija); dok se na npr. šalice i kišobrane stavljaju oznake vidljivosti (primjenjuje se 2%-tna korekcija promidžbenog proračuna </w:t>
            </w:r>
            <w:r w:rsidR="000867CC"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pojedinačna korekcija u slučaju ako iznos neprihvatljivog troška može biti utvrđen).</w:t>
            </w:r>
          </w:p>
        </w:tc>
        <w:tc>
          <w:tcPr>
            <w:tcW w:w="967" w:type="pct"/>
            <w:tcBorders>
              <w:top w:val="single" w:sz="4" w:space="0" w:color="auto"/>
              <w:left w:val="single" w:sz="4" w:space="0" w:color="auto"/>
              <w:bottom w:val="single" w:sz="4" w:space="0" w:color="auto"/>
              <w:right w:val="single" w:sz="4" w:space="0" w:color="auto"/>
            </w:tcBorders>
            <w:hideMark/>
          </w:tcPr>
          <w:p w14:paraId="00BA7662" w14:textId="435EED42" w:rsidR="00D0103E" w:rsidRPr="007D52F1" w:rsidRDefault="00D0103E" w:rsidP="00DA1B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Kako je navedeno u koloni </w:t>
            </w:r>
            <w:r w:rsidR="00DA1B88">
              <w:rPr>
                <w:rFonts w:ascii="Times New Roman" w:eastAsia="Calibri" w:hAnsi="Times New Roman" w:cs="Times New Roman"/>
                <w:sz w:val="20"/>
                <w:szCs w:val="20"/>
              </w:rPr>
              <w:t>3</w:t>
            </w:r>
            <w:r w:rsidRPr="007D52F1">
              <w:rPr>
                <w:rFonts w:ascii="Times New Roman" w:eastAsia="Calibri" w:hAnsi="Times New Roman" w:cs="Times New Roman"/>
                <w:sz w:val="20"/>
                <w:szCs w:val="20"/>
              </w:rPr>
              <w:t xml:space="preserve">. </w:t>
            </w:r>
          </w:p>
        </w:tc>
      </w:tr>
      <w:tr w:rsidR="00D0103E" w:rsidRPr="007D52F1" w14:paraId="4F54CE50"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9.</w:t>
            </w:r>
          </w:p>
        </w:tc>
        <w:tc>
          <w:tcPr>
            <w:tcW w:w="905" w:type="pct"/>
            <w:tcBorders>
              <w:top w:val="single" w:sz="4" w:space="0" w:color="auto"/>
              <w:left w:val="single" w:sz="4" w:space="0" w:color="auto"/>
              <w:bottom w:val="single" w:sz="4" w:space="0" w:color="auto"/>
              <w:right w:val="single" w:sz="4" w:space="0" w:color="auto"/>
            </w:tcBorders>
            <w:hideMark/>
          </w:tcPr>
          <w:p w14:paraId="7F056BD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Dvostruko financiranje </w:t>
            </w:r>
          </w:p>
        </w:tc>
        <w:tc>
          <w:tcPr>
            <w:tcW w:w="2551" w:type="pct"/>
            <w:tcBorders>
              <w:top w:val="single" w:sz="4" w:space="0" w:color="auto"/>
              <w:left w:val="single" w:sz="4" w:space="0" w:color="auto"/>
              <w:bottom w:val="single" w:sz="4" w:space="0" w:color="auto"/>
              <w:right w:val="single" w:sz="4" w:space="0" w:color="auto"/>
            </w:tcBorders>
          </w:tcPr>
          <w:p w14:paraId="0E063301" w14:textId="112C8747" w:rsidR="00D0103E" w:rsidRPr="007D52F1"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Projekt ili dio projekta je “dvostruko financiran” tj. financira</w:t>
            </w:r>
            <w:r w:rsidR="00D0103E" w:rsidRPr="007D52F1">
              <w:rPr>
                <w:rFonts w:ascii="Times New Roman" w:eastAsia="Times New Roman" w:hAnsi="Times New Roman" w:cs="Times New Roman"/>
                <w:sz w:val="20"/>
                <w:szCs w:val="20"/>
                <w:lang w:eastAsia="ar-SA"/>
              </w:rPr>
              <w:t>o je i iz drugih izvora. Iznos koji je dvostruko financiran se isključuje iz prihvatljivih izdataka</w:t>
            </w:r>
          </w:p>
          <w:p w14:paraId="1EDF6D6E" w14:textId="77777777" w:rsidR="00D0103E" w:rsidRPr="007D52F1"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967" w:type="pct"/>
            <w:tcBorders>
              <w:top w:val="single" w:sz="4" w:space="0" w:color="auto"/>
              <w:left w:val="single" w:sz="4" w:space="0" w:color="auto"/>
              <w:bottom w:val="single" w:sz="4" w:space="0" w:color="auto"/>
              <w:right w:val="single" w:sz="4" w:space="0" w:color="auto"/>
            </w:tcBorders>
            <w:hideMark/>
          </w:tcPr>
          <w:p w14:paraId="7C75D4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Pojedinačno izračunata korekcija</w:t>
            </w:r>
          </w:p>
        </w:tc>
      </w:tr>
      <w:tr w:rsidR="00D0103E" w:rsidRPr="007D52F1" w14:paraId="54984AF1" w14:textId="77777777" w:rsidTr="00575BF4">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10.</w:t>
            </w:r>
          </w:p>
        </w:tc>
        <w:tc>
          <w:tcPr>
            <w:tcW w:w="905"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Pravila o pojednostavljenim mogućnostima financiranja su</w:t>
            </w:r>
          </w:p>
          <w:p w14:paraId="57CAD23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nepravilno primijenjena</w:t>
            </w:r>
          </w:p>
        </w:tc>
        <w:tc>
          <w:tcPr>
            <w:tcW w:w="2551" w:type="pct"/>
            <w:tcBorders>
              <w:top w:val="single" w:sz="4" w:space="0" w:color="auto"/>
              <w:left w:val="single" w:sz="4" w:space="0" w:color="auto"/>
              <w:bottom w:val="single" w:sz="4" w:space="0" w:color="auto"/>
              <w:right w:val="single" w:sz="4" w:space="0" w:color="auto"/>
            </w:tcBorders>
          </w:tcPr>
          <w:p w14:paraId="748FCA7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 Paušalni iznos financiranja za indirektne troškove i troškove osoblja</w:t>
            </w:r>
          </w:p>
          <w:p w14:paraId="4B582495" w14:textId="77777777" w:rsidR="00D0103E" w:rsidRPr="007D52F1" w:rsidRDefault="00D0103E" w:rsidP="00D0103E">
            <w:pPr>
              <w:spacing w:before="0" w:after="0"/>
              <w:jc w:val="both"/>
              <w:rPr>
                <w:rFonts w:ascii="Times New Roman" w:eastAsia="Calibri" w:hAnsi="Times New Roman" w:cs="Times New Roman"/>
                <w:sz w:val="20"/>
                <w:szCs w:val="20"/>
              </w:rPr>
            </w:pPr>
          </w:p>
          <w:p w14:paraId="0F8035AF" w14:textId="6A5A9191"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44982DF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Također, može se dogoditi da je korištena neadekvatna </w:t>
            </w:r>
            <w:r w:rsidRPr="007D52F1">
              <w:rPr>
                <w:rFonts w:ascii="Times New Roman" w:eastAsia="Calibri" w:hAnsi="Times New Roman" w:cs="Times New Roman"/>
                <w:sz w:val="20"/>
                <w:szCs w:val="20"/>
              </w:rPr>
              <w:lastRenderedPageBreak/>
              <w:t>metodologija za izračun indirektnih troškova ili troškova osoblja. U tom slučaju, financijska korekcija predstavlja razliku između iznosa koji je naplaćen i iznosa koji će se naplatiti, ako se primjenjuje ispravna metodologija obračuna.</w:t>
            </w:r>
          </w:p>
        </w:tc>
        <w:tc>
          <w:tcPr>
            <w:tcW w:w="967" w:type="pct"/>
            <w:tcBorders>
              <w:top w:val="single" w:sz="4" w:space="0" w:color="auto"/>
              <w:left w:val="single" w:sz="4" w:space="0" w:color="auto"/>
              <w:bottom w:val="single" w:sz="4" w:space="0" w:color="auto"/>
              <w:right w:val="single" w:sz="4" w:space="0" w:color="auto"/>
            </w:tcBorders>
          </w:tcPr>
          <w:p w14:paraId="39BCE43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Formula: proporcionalna korekcija (razlika koja nastaje nakon ponovnog izračuna)</w:t>
            </w:r>
          </w:p>
          <w:p w14:paraId="1E8AF9A7"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20364E9"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1124A8D" w14:textId="77777777"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 Paušalni iznosi</w:t>
            </w:r>
          </w:p>
          <w:p w14:paraId="75C2CCCD" w14:textId="77777777" w:rsidR="00D0103E" w:rsidRPr="007D52F1" w:rsidRDefault="00D0103E" w:rsidP="00D0103E">
            <w:pPr>
              <w:spacing w:before="0" w:after="0"/>
              <w:jc w:val="both"/>
              <w:rPr>
                <w:rFonts w:ascii="Times New Roman" w:eastAsia="Calibri" w:hAnsi="Times New Roman" w:cs="Times New Roman"/>
                <w:sz w:val="20"/>
                <w:szCs w:val="20"/>
              </w:rPr>
            </w:pPr>
          </w:p>
          <w:p w14:paraId="4D37BC8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E492C3C" w14:textId="77777777" w:rsidR="00D0103E" w:rsidRPr="007D52F1" w:rsidRDefault="00D0103E" w:rsidP="00D0103E">
            <w:pPr>
              <w:spacing w:before="0" w:after="0"/>
              <w:jc w:val="both"/>
              <w:rPr>
                <w:rFonts w:ascii="Times New Roman" w:eastAsia="Calibri" w:hAnsi="Times New Roman" w:cs="Times New Roman"/>
                <w:sz w:val="20"/>
                <w:szCs w:val="20"/>
              </w:rPr>
            </w:pPr>
          </w:p>
          <w:p w14:paraId="0832F0C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254C1395" w14:textId="77777777" w:rsidR="00D0103E" w:rsidRPr="007D52F1" w:rsidRDefault="00D0103E" w:rsidP="00D0103E">
            <w:pPr>
              <w:spacing w:before="0" w:after="0"/>
              <w:jc w:val="both"/>
              <w:rPr>
                <w:rFonts w:ascii="Times New Roman" w:eastAsia="Calibri" w:hAnsi="Times New Roman" w:cs="Times New Roman"/>
                <w:sz w:val="20"/>
                <w:szCs w:val="20"/>
              </w:rPr>
            </w:pPr>
          </w:p>
          <w:p w14:paraId="7297F65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AD194A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7D52F1" w:rsidRDefault="00D0103E" w:rsidP="00D0103E">
            <w:pPr>
              <w:spacing w:before="0" w:after="0"/>
              <w:jc w:val="both"/>
              <w:rPr>
                <w:rFonts w:ascii="Times New Roman" w:eastAsia="Calibri" w:hAnsi="Times New Roman" w:cs="Times New Roman"/>
                <w:sz w:val="20"/>
                <w:szCs w:val="20"/>
              </w:rPr>
            </w:pPr>
          </w:p>
          <w:p w14:paraId="070621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113B8924" w14:textId="77777777" w:rsidR="00D0103E" w:rsidRPr="007D52F1" w:rsidRDefault="00D0103E" w:rsidP="00D0103E">
            <w:pPr>
              <w:spacing w:before="0" w:after="0"/>
              <w:jc w:val="both"/>
              <w:rPr>
                <w:rFonts w:ascii="Times New Roman" w:eastAsia="Calibri" w:hAnsi="Times New Roman" w:cs="Times New Roman"/>
                <w:sz w:val="20"/>
                <w:szCs w:val="20"/>
              </w:rPr>
            </w:pPr>
          </w:p>
          <w:p w14:paraId="3408EA1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3F3D6B1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w:t>
            </w:r>
          </w:p>
          <w:p w14:paraId="3242D13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ili</w:t>
            </w:r>
          </w:p>
          <w:p w14:paraId="4861D04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proporcionalna korekcija (razlika koja nastaje nakon ponovnog izračuna)</w:t>
            </w:r>
          </w:p>
          <w:p w14:paraId="6B7EFED7"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51EBEE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2D57C67" w14:textId="77777777"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3. Standardne skale jediničnih troškova</w:t>
            </w:r>
          </w:p>
          <w:p w14:paraId="13124B4B" w14:textId="77777777" w:rsidR="00D0103E" w:rsidRPr="007D52F1" w:rsidRDefault="00D0103E" w:rsidP="007C72F4">
            <w:pPr>
              <w:spacing w:before="0" w:after="0"/>
              <w:ind w:left="360"/>
              <w:contextualSpacing/>
              <w:jc w:val="both"/>
              <w:rPr>
                <w:rFonts w:ascii="Times New Roman" w:eastAsia="Calibri" w:hAnsi="Times New Roman" w:cs="Times New Roman"/>
                <w:sz w:val="20"/>
                <w:szCs w:val="20"/>
              </w:rPr>
            </w:pPr>
          </w:p>
          <w:p w14:paraId="3FDF47D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obračunava kako slijedi:</w:t>
            </w:r>
          </w:p>
          <w:p w14:paraId="73D4343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E4CAE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1A49939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3AF786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9E8034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izračunava kako slijedi: 2.000.000 – (80*200*100 + 10*100*100) = 300.000 HRK</w:t>
            </w:r>
          </w:p>
          <w:p w14:paraId="00AD6B40" w14:textId="006663C9" w:rsidR="00D0103E" w:rsidRPr="007D52F1"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967" w:type="pct"/>
            <w:tcBorders>
              <w:top w:val="single" w:sz="4" w:space="0" w:color="auto"/>
              <w:left w:val="single" w:sz="4" w:space="0" w:color="auto"/>
              <w:bottom w:val="single" w:sz="4" w:space="0" w:color="auto"/>
              <w:right w:val="single" w:sz="4" w:space="0" w:color="auto"/>
            </w:tcBorders>
          </w:tcPr>
          <w:p w14:paraId="17F8199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Proporcionalna korekcija (razlika koja nastaje nakon ponovnog izračuna)</w:t>
            </w:r>
          </w:p>
          <w:p w14:paraId="23FB920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D0103E" w:rsidRPr="007D52F1" w14:paraId="59498F2C" w14:textId="77777777" w:rsidTr="00575BF4">
        <w:trPr>
          <w:trHeight w:val="580"/>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11.</w:t>
            </w:r>
          </w:p>
        </w:tc>
        <w:tc>
          <w:tcPr>
            <w:tcW w:w="905"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Nepoštivanje horizontalnih načela</w:t>
            </w:r>
          </w:p>
          <w:p w14:paraId="4F8B1470" w14:textId="77777777" w:rsidR="00D0103E" w:rsidRPr="007D52F1" w:rsidRDefault="00D0103E" w:rsidP="00D0103E">
            <w:pPr>
              <w:spacing w:before="0" w:after="0"/>
              <w:jc w:val="both"/>
              <w:rPr>
                <w:rFonts w:ascii="Times New Roman" w:eastAsia="Calibri" w:hAnsi="Times New Roman" w:cs="Times New Roman"/>
                <w:sz w:val="20"/>
                <w:szCs w:val="20"/>
              </w:rPr>
            </w:pPr>
          </w:p>
          <w:p w14:paraId="259BFD58"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6C52E34C" w14:textId="7D43ACE8"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Usklađenost s horizontalnim načelima, “neutralni utjecaj” ili drugi zahtjevi specifičnog poziva su vrednovani tijekom odabira </w:t>
            </w:r>
            <w:r w:rsidR="00920EC4"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(postupka dodjele bespovratnih </w:t>
            </w:r>
            <w:r w:rsidRPr="007D52F1">
              <w:rPr>
                <w:rFonts w:ascii="Times New Roman" w:eastAsia="Calibri" w:hAnsi="Times New Roman" w:cs="Times New Roman"/>
                <w:sz w:val="20"/>
                <w:szCs w:val="20"/>
              </w:rPr>
              <w:lastRenderedPageBreak/>
              <w:t xml:space="preserve">sredstava). Neusklađenost s horizontalnim načelima dovodi do mogućnosti isključivanja projektnog prijedloga iz postupka dodjele bespovratnih sredstava. Također, nadležno posredničko tijelo tijekom provedbe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provjerava poštuju li se navedena načela.</w:t>
            </w:r>
          </w:p>
          <w:p w14:paraId="42E6BBA4" w14:textId="77777777" w:rsidR="00D0103E" w:rsidRPr="007D52F1" w:rsidRDefault="00D0103E" w:rsidP="00D0103E">
            <w:pPr>
              <w:spacing w:before="0" w:after="0"/>
              <w:jc w:val="both"/>
              <w:rPr>
                <w:rFonts w:ascii="Times New Roman" w:eastAsia="Calibri" w:hAnsi="Times New Roman" w:cs="Times New Roman"/>
                <w:sz w:val="20"/>
                <w:szCs w:val="20"/>
              </w:rPr>
            </w:pPr>
          </w:p>
          <w:p w14:paraId="28B9651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6B68B78A" w14:textId="77777777" w:rsidR="00D0103E" w:rsidRPr="007D52F1" w:rsidRDefault="00D0103E" w:rsidP="00D0103E">
            <w:pPr>
              <w:spacing w:before="0" w:after="0"/>
              <w:jc w:val="both"/>
              <w:rPr>
                <w:rFonts w:ascii="Times New Roman" w:eastAsia="Calibri" w:hAnsi="Times New Roman" w:cs="Times New Roman"/>
                <w:sz w:val="20"/>
                <w:szCs w:val="20"/>
              </w:rPr>
            </w:pPr>
          </w:p>
          <w:p w14:paraId="2B56173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7D52F1" w:rsidRDefault="00D0103E" w:rsidP="00D0103E">
            <w:pPr>
              <w:spacing w:before="0" w:after="0"/>
              <w:jc w:val="both"/>
              <w:rPr>
                <w:rFonts w:ascii="Times New Roman" w:eastAsia="Calibri" w:hAnsi="Times New Roman" w:cs="Times New Roman"/>
                <w:sz w:val="20"/>
                <w:szCs w:val="20"/>
              </w:rPr>
            </w:pPr>
          </w:p>
          <w:p w14:paraId="3F9C45B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692BD319" w14:textId="77777777" w:rsidR="00D0103E" w:rsidRPr="007D52F1" w:rsidRDefault="00D0103E" w:rsidP="00D0103E">
            <w:pPr>
              <w:spacing w:before="0" w:after="0"/>
              <w:jc w:val="both"/>
              <w:rPr>
                <w:rFonts w:ascii="Times New Roman" w:eastAsia="Calibri" w:hAnsi="Times New Roman" w:cs="Times New Roman"/>
                <w:sz w:val="20"/>
                <w:szCs w:val="20"/>
              </w:rPr>
            </w:pPr>
          </w:p>
          <w:p w14:paraId="514E60D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967" w:type="pct"/>
            <w:tcBorders>
              <w:top w:val="single" w:sz="4" w:space="0" w:color="auto"/>
              <w:left w:val="single" w:sz="4" w:space="0" w:color="auto"/>
              <w:bottom w:val="single" w:sz="4" w:space="0" w:color="auto"/>
              <w:right w:val="single" w:sz="4" w:space="0" w:color="auto"/>
            </w:tcBorders>
            <w:hideMark/>
          </w:tcPr>
          <w:p w14:paraId="46E4F9A2" w14:textId="37FD17CB"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100% korekcija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w:t>
            </w:r>
          </w:p>
        </w:tc>
      </w:tr>
      <w:tr w:rsidR="00D0103E" w:rsidRPr="007D52F1" w14:paraId="362FEB1E"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1F832E92" w14:textId="5D1F1F6F"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69E49EB" w14:textId="77777777" w:rsidR="00D0103E" w:rsidRPr="007D52F1" w:rsidRDefault="00D0103E" w:rsidP="00D0103E">
            <w:pPr>
              <w:spacing w:before="0" w:after="0"/>
              <w:jc w:val="both"/>
              <w:rPr>
                <w:rFonts w:ascii="Times New Roman" w:eastAsia="Calibri" w:hAnsi="Times New Roman" w:cs="Times New Roman"/>
                <w:sz w:val="20"/>
                <w:szCs w:val="20"/>
              </w:rPr>
            </w:pPr>
          </w:p>
          <w:p w14:paraId="01867CA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1F69336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21E54E8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7D52F1"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24DF061B" w14:textId="77777777" w:rsidR="00D0103E" w:rsidRPr="007D52F1"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Primjer 2 </w:t>
            </w:r>
          </w:p>
          <w:p w14:paraId="1AFA0C28" w14:textId="77777777" w:rsidR="00D0103E" w:rsidRPr="007D52F1"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78082B24" w14:textId="730ED16F" w:rsidR="00D0103E" w:rsidRPr="007D52F1"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7D52F1">
              <w:rPr>
                <w:rFonts w:ascii="Times New Roman" w:eastAsia="Calibri" w:hAnsi="Times New Roman" w:cs="Times New Roman"/>
                <w:sz w:val="20"/>
                <w:szCs w:val="20"/>
                <w:lang w:eastAsia="ar-SA"/>
              </w:rPr>
              <w:t xml:space="preserve">. </w:t>
            </w:r>
          </w:p>
        </w:tc>
        <w:tc>
          <w:tcPr>
            <w:tcW w:w="967" w:type="pct"/>
            <w:tcBorders>
              <w:top w:val="single" w:sz="4" w:space="0" w:color="auto"/>
              <w:left w:val="single" w:sz="4" w:space="0" w:color="auto"/>
              <w:bottom w:val="single" w:sz="4" w:space="0" w:color="auto"/>
              <w:right w:val="single" w:sz="4" w:space="0" w:color="auto"/>
            </w:tcBorders>
            <w:hideMark/>
          </w:tcPr>
          <w:p w14:paraId="6C6BF990" w14:textId="0D7AE052"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korekcija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w:t>
            </w:r>
          </w:p>
          <w:p w14:paraId="0552025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ili neprihvatljivost specifičnog troška, ako je primjenjivo </w:t>
            </w:r>
          </w:p>
        </w:tc>
      </w:tr>
      <w:tr w:rsidR="00D0103E" w:rsidRPr="007D52F1" w14:paraId="46618723" w14:textId="77777777" w:rsidTr="00575BF4">
        <w:trPr>
          <w:trHeight w:val="1599"/>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539DBC3E" w14:textId="175BD6D1"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1AC36A3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Primjer 1</w:t>
            </w:r>
          </w:p>
          <w:p w14:paraId="55CE98C5" w14:textId="77777777" w:rsidR="00D0103E" w:rsidRPr="007D52F1" w:rsidRDefault="00D0103E" w:rsidP="00D0103E">
            <w:pPr>
              <w:spacing w:before="0" w:after="0"/>
              <w:jc w:val="both"/>
              <w:rPr>
                <w:rFonts w:ascii="Times New Roman" w:eastAsia="Calibri" w:hAnsi="Times New Roman" w:cs="Times New Roman"/>
                <w:sz w:val="20"/>
                <w:szCs w:val="20"/>
              </w:rPr>
            </w:pPr>
          </w:p>
          <w:p w14:paraId="71C7A0C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7D52F1" w:rsidRDefault="00D0103E" w:rsidP="00D0103E">
            <w:pPr>
              <w:spacing w:before="0" w:after="0"/>
              <w:jc w:val="both"/>
              <w:rPr>
                <w:rFonts w:ascii="Times New Roman" w:eastAsia="Calibri" w:hAnsi="Times New Roman" w:cs="Times New Roman"/>
                <w:sz w:val="20"/>
                <w:szCs w:val="20"/>
              </w:rPr>
            </w:pPr>
          </w:p>
          <w:p w14:paraId="5D4BE9F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445A79D9" w14:textId="77777777" w:rsidR="00D0103E" w:rsidRPr="007D52F1" w:rsidRDefault="00D0103E" w:rsidP="00D0103E">
            <w:pPr>
              <w:spacing w:before="0" w:after="0"/>
              <w:jc w:val="both"/>
              <w:rPr>
                <w:rFonts w:ascii="Times New Roman" w:eastAsia="Calibri" w:hAnsi="Times New Roman" w:cs="Times New Roman"/>
                <w:sz w:val="20"/>
                <w:szCs w:val="20"/>
              </w:rPr>
            </w:pPr>
          </w:p>
          <w:p w14:paraId="5E01559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Strategija upravljanja otpadom je predvidjela recikliranje građevinskog otpada, ali nije provedena bez objektivnog razloga.</w:t>
            </w:r>
          </w:p>
          <w:p w14:paraId="743E7BCA" w14:textId="77777777" w:rsidR="00D0103E" w:rsidRPr="007D52F1" w:rsidRDefault="00D0103E" w:rsidP="00D0103E">
            <w:pPr>
              <w:spacing w:before="0" w:after="0"/>
              <w:jc w:val="both"/>
              <w:rPr>
                <w:rFonts w:ascii="Times New Roman" w:eastAsia="Calibri" w:hAnsi="Times New Roman" w:cs="Times New Roman"/>
                <w:sz w:val="20"/>
                <w:szCs w:val="20"/>
              </w:rPr>
            </w:pPr>
          </w:p>
          <w:p w14:paraId="1C1FFC1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Primjer 3 </w:t>
            </w:r>
          </w:p>
          <w:p w14:paraId="1216634F" w14:textId="77777777" w:rsidR="00D0103E" w:rsidRPr="007D52F1" w:rsidRDefault="00D0103E" w:rsidP="00D0103E">
            <w:pPr>
              <w:spacing w:before="0" w:after="0"/>
              <w:jc w:val="both"/>
              <w:rPr>
                <w:rFonts w:ascii="Times New Roman" w:eastAsia="Calibri" w:hAnsi="Times New Roman" w:cs="Times New Roman"/>
                <w:sz w:val="20"/>
                <w:szCs w:val="20"/>
              </w:rPr>
            </w:pPr>
          </w:p>
          <w:p w14:paraId="3199F0B3" w14:textId="1A85911B"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Slavine koje osiguravaju učinkovitiju potrošnju vode nisu instalirane (iako je to bilo predviđeno).</w:t>
            </w:r>
          </w:p>
        </w:tc>
        <w:tc>
          <w:tcPr>
            <w:tcW w:w="967" w:type="pct"/>
            <w:tcBorders>
              <w:top w:val="single" w:sz="4" w:space="0" w:color="auto"/>
              <w:left w:val="single" w:sz="4" w:space="0" w:color="auto"/>
              <w:bottom w:val="single" w:sz="4" w:space="0" w:color="auto"/>
              <w:right w:val="single" w:sz="4" w:space="0" w:color="auto"/>
            </w:tcBorders>
          </w:tcPr>
          <w:p w14:paraId="79B3C855" w14:textId="5069FE2B"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10 % korekcije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će cjelokupni troškovi predviđenih radova/roba/usluga za koji su dobiveni dodatni bodovi biti </w:t>
            </w:r>
            <w:r w:rsidRPr="007D52F1">
              <w:rPr>
                <w:rFonts w:ascii="Times New Roman" w:eastAsia="Calibri" w:hAnsi="Times New Roman" w:cs="Times New Roman"/>
                <w:sz w:val="20"/>
                <w:szCs w:val="20"/>
              </w:rPr>
              <w:lastRenderedPageBreak/>
              <w:t xml:space="preserve">neprihvatljivi i/ili cjelokupna zamjena ili prilagodba svih neophodnih radova/roba je osigurana na trošak korisnika </w:t>
            </w:r>
          </w:p>
          <w:p w14:paraId="011965C2"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47F8A67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03AA661" w14:textId="5B76BC72"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 xml:space="preserve">projekta </w:t>
            </w:r>
            <w:r w:rsidRPr="007D52F1">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7D52F1" w:rsidRDefault="00D0103E" w:rsidP="00D0103E">
            <w:pPr>
              <w:spacing w:before="0" w:after="0"/>
              <w:jc w:val="both"/>
              <w:rPr>
                <w:rFonts w:ascii="Times New Roman" w:eastAsia="Calibri" w:hAnsi="Times New Roman" w:cs="Times New Roman"/>
                <w:sz w:val="20"/>
                <w:szCs w:val="20"/>
              </w:rPr>
            </w:pPr>
          </w:p>
          <w:p w14:paraId="75AEA7B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4864BEE5" w14:textId="77777777" w:rsidR="00D0103E" w:rsidRPr="007D52F1" w:rsidRDefault="00D0103E" w:rsidP="00D0103E">
            <w:pPr>
              <w:spacing w:before="0" w:after="0"/>
              <w:jc w:val="both"/>
              <w:rPr>
                <w:rFonts w:ascii="Times New Roman" w:eastAsia="Calibri" w:hAnsi="Times New Roman" w:cs="Times New Roman"/>
                <w:sz w:val="20"/>
                <w:szCs w:val="20"/>
              </w:rPr>
            </w:pPr>
          </w:p>
          <w:p w14:paraId="5BFC1FA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0C31FD86" w14:textId="77777777" w:rsidR="00D0103E" w:rsidRPr="007D52F1" w:rsidRDefault="00D0103E" w:rsidP="00D0103E">
            <w:pPr>
              <w:spacing w:before="0" w:after="0"/>
              <w:jc w:val="both"/>
              <w:rPr>
                <w:rFonts w:ascii="Times New Roman" w:eastAsia="Calibri" w:hAnsi="Times New Roman" w:cs="Times New Roman"/>
                <w:sz w:val="20"/>
                <w:szCs w:val="20"/>
              </w:rPr>
            </w:pPr>
          </w:p>
          <w:p w14:paraId="74D7C1C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1432407F" w14:textId="77777777" w:rsidR="00D0103E" w:rsidRPr="007D52F1" w:rsidRDefault="00D0103E" w:rsidP="00D0103E">
            <w:pPr>
              <w:spacing w:before="0" w:after="0"/>
              <w:jc w:val="both"/>
              <w:rPr>
                <w:rFonts w:ascii="Times New Roman" w:eastAsia="Calibri" w:hAnsi="Times New Roman" w:cs="Times New Roman"/>
                <w:sz w:val="20"/>
                <w:szCs w:val="20"/>
              </w:rPr>
            </w:pPr>
          </w:p>
          <w:p w14:paraId="60F07E65" w14:textId="0A507FBF"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Aktivnosti poslovne podrške (mentorstvo za start-up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967" w:type="pct"/>
            <w:tcBorders>
              <w:top w:val="single" w:sz="4" w:space="0" w:color="auto"/>
              <w:left w:val="single" w:sz="4" w:space="0" w:color="auto"/>
              <w:bottom w:val="single" w:sz="4" w:space="0" w:color="auto"/>
              <w:right w:val="single" w:sz="4" w:space="0" w:color="auto"/>
            </w:tcBorders>
          </w:tcPr>
          <w:p w14:paraId="052DCC46" w14:textId="22C9860C"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korekcije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7D52F1" w:rsidRDefault="00D0103E" w:rsidP="00D0103E">
            <w:pPr>
              <w:spacing w:before="0" w:after="0"/>
              <w:jc w:val="both"/>
              <w:rPr>
                <w:rFonts w:ascii="Times New Roman" w:eastAsia="Calibri" w:hAnsi="Times New Roman" w:cs="Times New Roman"/>
                <w:sz w:val="20"/>
                <w:szCs w:val="20"/>
              </w:rPr>
            </w:pPr>
          </w:p>
          <w:p w14:paraId="7A9A7770" w14:textId="77777777" w:rsidR="00D0103E" w:rsidRPr="007D52F1" w:rsidRDefault="00D0103E" w:rsidP="00D0103E">
            <w:pPr>
              <w:spacing w:before="0" w:after="0"/>
              <w:jc w:val="both"/>
              <w:rPr>
                <w:rFonts w:ascii="Times New Roman" w:eastAsia="Calibri" w:hAnsi="Times New Roman" w:cs="Times New Roman"/>
                <w:sz w:val="20"/>
                <w:szCs w:val="20"/>
              </w:rPr>
            </w:pPr>
          </w:p>
          <w:p w14:paraId="12E5029E" w14:textId="77777777" w:rsidR="00D0103E" w:rsidRPr="007D52F1" w:rsidRDefault="00D0103E" w:rsidP="00D0103E">
            <w:pPr>
              <w:spacing w:before="0" w:after="0"/>
              <w:jc w:val="both"/>
              <w:rPr>
                <w:rFonts w:ascii="Times New Roman" w:eastAsia="Calibri" w:hAnsi="Times New Roman" w:cs="Times New Roman"/>
                <w:sz w:val="20"/>
                <w:szCs w:val="20"/>
              </w:rPr>
            </w:pPr>
          </w:p>
          <w:p w14:paraId="76A235D8"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4C62D13"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12.</w:t>
            </w:r>
          </w:p>
        </w:tc>
        <w:tc>
          <w:tcPr>
            <w:tcW w:w="905" w:type="pct"/>
            <w:tcBorders>
              <w:top w:val="single" w:sz="4" w:space="0" w:color="auto"/>
              <w:left w:val="single" w:sz="4" w:space="0" w:color="auto"/>
              <w:bottom w:val="single" w:sz="4" w:space="0" w:color="auto"/>
              <w:right w:val="single" w:sz="4" w:space="0" w:color="auto"/>
            </w:tcBorders>
          </w:tcPr>
          <w:p w14:paraId="164D4AB7"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Isporučeni predmeti ugovora o nabavi nisu u </w:t>
            </w:r>
            <w:r w:rsidRPr="007D52F1">
              <w:rPr>
                <w:rFonts w:ascii="Times New Roman" w:eastAsia="Calibri" w:hAnsi="Times New Roman" w:cs="Times New Roman"/>
                <w:sz w:val="20"/>
                <w:szCs w:val="20"/>
              </w:rPr>
              <w:lastRenderedPageBreak/>
              <w:t>skladu s ugovorenim uvjetima u pogledu kvalitete isporučevina</w:t>
            </w:r>
          </w:p>
          <w:p w14:paraId="2E381032"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7D20D1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Tako npr. ako je riječ o isporuci robe – potpisana je potvrda o preuzimanju, ali oprema/postrojenje nije spremno za rad, dok je npr. u slučaju isporuke usluga – </w:t>
            </w:r>
            <w:r w:rsidRPr="007D52F1">
              <w:rPr>
                <w:rFonts w:ascii="Times New Roman" w:eastAsia="Calibri" w:hAnsi="Times New Roman" w:cs="Times New Roman"/>
                <w:sz w:val="20"/>
                <w:szCs w:val="20"/>
              </w:rPr>
              <w:lastRenderedPageBreak/>
              <w:t>studija, smjernica, metodologija i sl. utvrđeno da je riječ o plagijatu.</w:t>
            </w:r>
          </w:p>
          <w:p w14:paraId="104D8E77" w14:textId="77777777" w:rsidR="00D0103E" w:rsidRPr="007D52F1" w:rsidRDefault="00D0103E" w:rsidP="00D0103E">
            <w:pPr>
              <w:spacing w:before="0" w:after="0"/>
              <w:jc w:val="both"/>
              <w:rPr>
                <w:rFonts w:ascii="Times New Roman" w:eastAsia="Calibri" w:hAnsi="Times New Roman" w:cs="Times New Roman"/>
                <w:sz w:val="20"/>
                <w:szCs w:val="20"/>
              </w:rPr>
            </w:pPr>
          </w:p>
          <w:p w14:paraId="0A5F33E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Za proizvode vezane za nabavu – vidjeti Prilog 1. </w:t>
            </w:r>
          </w:p>
          <w:p w14:paraId="015752D5"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E1159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Jednostavna financijska korekcija ili</w:t>
            </w:r>
          </w:p>
          <w:p w14:paraId="4A91E68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 </w:t>
            </w:r>
          </w:p>
          <w:p w14:paraId="5A45546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 5% do 100 % korekcije</w:t>
            </w:r>
          </w:p>
          <w:p w14:paraId="30C38135" w14:textId="77777777" w:rsidR="00D0103E" w:rsidRPr="007D52F1" w:rsidRDefault="00D0103E" w:rsidP="00D0103E">
            <w:pPr>
              <w:spacing w:before="0" w:after="0"/>
              <w:jc w:val="both"/>
              <w:rPr>
                <w:rFonts w:ascii="Times New Roman" w:eastAsia="Calibri" w:hAnsi="Times New Roman" w:cs="Times New Roman"/>
                <w:sz w:val="20"/>
                <w:szCs w:val="20"/>
              </w:rPr>
            </w:pPr>
          </w:p>
          <w:p w14:paraId="574091E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100%-tna korekcija  u slučaju nedostatne kvalitete isporučevine zbog čega je ista neupotrebljiva ili</w:t>
            </w:r>
          </w:p>
          <w:p w14:paraId="632A98AB" w14:textId="77777777" w:rsidR="00D0103E" w:rsidRPr="007D52F1" w:rsidRDefault="00D0103E" w:rsidP="00D0103E">
            <w:pPr>
              <w:spacing w:before="0" w:after="0"/>
              <w:jc w:val="both"/>
              <w:rPr>
                <w:rFonts w:ascii="Times New Roman" w:eastAsia="Calibri" w:hAnsi="Times New Roman" w:cs="Times New Roman"/>
                <w:sz w:val="20"/>
                <w:szCs w:val="20"/>
              </w:rPr>
            </w:pPr>
          </w:p>
          <w:p w14:paraId="742FD01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od 50%, 25%, 10% ili 5%, ovisno o tome koliko je stupanj kvalitete utjecao  postignuće ciljeva  rezultata.</w:t>
            </w:r>
          </w:p>
          <w:p w14:paraId="694E880C"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7865DE45" w14:textId="77777777" w:rsidTr="00575BF4">
        <w:trPr>
          <w:trHeight w:val="4856"/>
        </w:trPr>
        <w:tc>
          <w:tcPr>
            <w:tcW w:w="576" w:type="pct"/>
            <w:tcBorders>
              <w:top w:val="single" w:sz="4" w:space="0" w:color="auto"/>
              <w:left w:val="single" w:sz="4" w:space="0" w:color="auto"/>
              <w:bottom w:val="single" w:sz="4" w:space="0" w:color="auto"/>
              <w:right w:val="single" w:sz="4" w:space="0" w:color="auto"/>
            </w:tcBorders>
            <w:vAlign w:val="center"/>
            <w:hideMark/>
          </w:tcPr>
          <w:p w14:paraId="41BBD6EB" w14:textId="68F40734" w:rsidR="00D0103E" w:rsidRPr="007D52F1" w:rsidRDefault="00D0103E" w:rsidP="005819A0">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13.</w:t>
            </w:r>
          </w:p>
        </w:tc>
        <w:tc>
          <w:tcPr>
            <w:tcW w:w="905" w:type="pct"/>
            <w:tcBorders>
              <w:top w:val="single" w:sz="4" w:space="0" w:color="auto"/>
              <w:left w:val="single" w:sz="4" w:space="0" w:color="auto"/>
              <w:bottom w:val="single" w:sz="4" w:space="0" w:color="auto"/>
              <w:right w:val="single" w:sz="4" w:space="0" w:color="auto"/>
            </w:tcBorders>
            <w:hideMark/>
          </w:tcPr>
          <w:p w14:paraId="5E30C4D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Nepoštivanje ostalih obveznih zahtijeva, koji nisu izrijekom utvrđeni u ovom Pravilu</w:t>
            </w:r>
          </w:p>
        </w:tc>
        <w:tc>
          <w:tcPr>
            <w:tcW w:w="2551" w:type="pct"/>
            <w:tcBorders>
              <w:top w:val="single" w:sz="4" w:space="0" w:color="auto"/>
              <w:left w:val="single" w:sz="4" w:space="0" w:color="auto"/>
              <w:bottom w:val="single" w:sz="4" w:space="0" w:color="auto"/>
              <w:right w:val="single" w:sz="4" w:space="0" w:color="auto"/>
            </w:tcBorders>
          </w:tcPr>
          <w:p w14:paraId="28981ADD" w14:textId="77777777" w:rsidR="00D0103E" w:rsidRDefault="00D0103E" w:rsidP="005819A0">
            <w:pPr>
              <w:spacing w:before="0" w:after="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Prilikom utvrđivanja visine paušalnog iznosa korekcije, nadležno tijelo utvrđuje i ocjenjuje:</w:t>
            </w:r>
          </w:p>
          <w:p w14:paraId="7E7474CB" w14:textId="77777777" w:rsidR="005819A0" w:rsidRPr="007D52F1" w:rsidRDefault="005819A0" w:rsidP="005819A0">
            <w:pPr>
              <w:spacing w:before="0" w:after="0"/>
              <w:rPr>
                <w:rFonts w:ascii="Times New Roman" w:eastAsia="Times New Roman" w:hAnsi="Times New Roman" w:cs="Times New Roman"/>
                <w:sz w:val="20"/>
                <w:szCs w:val="20"/>
                <w:lang w:eastAsia="ar-SA"/>
              </w:rPr>
            </w:pPr>
          </w:p>
          <w:p w14:paraId="6E4B60E8" w14:textId="77777777"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 utjecaj nepravilnosti na ostvarivanje ključnih pokazatelja iz Priloga IV Uredbe (EU) br. 480/2014</w:t>
            </w:r>
          </w:p>
          <w:p w14:paraId="5CD18F34" w14:textId="34ED7E33"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-očekivani financijski učinak nepravilnosti te njezine posljedice na provedbu</w:t>
            </w:r>
            <w:r w:rsidR="005C2796" w:rsidRPr="007D52F1">
              <w:rPr>
                <w:rFonts w:ascii="Times New Roman" w:eastAsia="Calibri" w:hAnsi="Times New Roman" w:cs="Times New Roman"/>
                <w:sz w:val="20"/>
                <w:szCs w:val="20"/>
              </w:rPr>
              <w:t xml:space="preserve"> projekta</w:t>
            </w:r>
            <w:r w:rsidR="005C2796" w:rsidRPr="007D52F1">
              <w:rPr>
                <w:rFonts w:ascii="Times New Roman" w:eastAsia="Times New Roman" w:hAnsi="Times New Roman" w:cs="Times New Roman"/>
                <w:sz w:val="20"/>
                <w:szCs w:val="20"/>
                <w:lang w:eastAsia="ar-SA"/>
              </w:rPr>
              <w:t xml:space="preserve"> </w:t>
            </w:r>
            <w:r w:rsidRPr="007D52F1">
              <w:rPr>
                <w:rFonts w:ascii="Times New Roman" w:eastAsia="Times New Roman" w:hAnsi="Times New Roman" w:cs="Times New Roman"/>
                <w:sz w:val="20"/>
                <w:szCs w:val="20"/>
                <w:lang w:eastAsia="ar-SA"/>
              </w:rPr>
              <w:t>u smislu  postignutih rezultata</w:t>
            </w:r>
          </w:p>
          <w:p w14:paraId="6E6F9F85" w14:textId="55AD7962"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 xml:space="preserve">- prijašnje postupanje korisnika u kontekstu utvrđenih nepravilnosti u okviru </w:t>
            </w:r>
            <w:r w:rsidR="002E57EC" w:rsidRPr="007D52F1">
              <w:rPr>
                <w:rFonts w:ascii="Times New Roman" w:eastAsia="Times New Roman" w:hAnsi="Times New Roman" w:cs="Times New Roman"/>
                <w:sz w:val="20"/>
                <w:szCs w:val="20"/>
                <w:lang w:eastAsia="ar-SA"/>
              </w:rPr>
              <w:t>projekta</w:t>
            </w:r>
            <w:r w:rsidRPr="007D52F1">
              <w:rPr>
                <w:rFonts w:ascii="Times New Roman" w:eastAsia="Times New Roman" w:hAnsi="Times New Roman" w:cs="Times New Roman"/>
                <w:sz w:val="20"/>
                <w:szCs w:val="20"/>
                <w:lang w:eastAsia="ar-SA"/>
              </w:rPr>
              <w:t xml:space="preserve"> koje provodi ili je provodio   </w:t>
            </w:r>
          </w:p>
          <w:p w14:paraId="4B47A528" w14:textId="77777777" w:rsidR="00D0103E" w:rsidRPr="007D52F1" w:rsidRDefault="00D0103E" w:rsidP="005819A0">
            <w:pPr>
              <w:rPr>
                <w:rFonts w:ascii="Times New Roman" w:eastAsia="Times New Roman" w:hAnsi="Times New Roman" w:cs="Times New Roman"/>
                <w:sz w:val="20"/>
                <w:szCs w:val="20"/>
                <w:lang w:eastAsia="ar-SA"/>
              </w:rPr>
            </w:pPr>
          </w:p>
          <w:p w14:paraId="1697C27B" w14:textId="77777777" w:rsidR="00D0103E" w:rsidRPr="007D52F1" w:rsidRDefault="00D0103E" w:rsidP="005819A0">
            <w:pPr>
              <w:rPr>
                <w:rFonts w:ascii="Calibri" w:eastAsia="Calibri" w:hAnsi="Calibri" w:cs="Times New Roman"/>
                <w:sz w:val="20"/>
                <w:szCs w:val="20"/>
                <w:lang w:eastAsia="ar-SA"/>
              </w:rPr>
            </w:pPr>
          </w:p>
          <w:p w14:paraId="570C9F15" w14:textId="77777777" w:rsidR="00D0103E" w:rsidRPr="007D52F1" w:rsidRDefault="00D0103E" w:rsidP="005819A0">
            <w:pPr>
              <w:tabs>
                <w:tab w:val="left" w:pos="3731"/>
              </w:tabs>
              <w:rPr>
                <w:rFonts w:ascii="Calibri" w:eastAsia="Calibri" w:hAnsi="Calibri" w:cs="Times New Roman"/>
                <w:sz w:val="20"/>
                <w:szCs w:val="20"/>
                <w:lang w:eastAsia="ar-SA"/>
              </w:rPr>
            </w:pPr>
            <w:r w:rsidRPr="007D52F1">
              <w:rPr>
                <w:rFonts w:ascii="Calibri" w:eastAsia="Calibri" w:hAnsi="Calibri" w:cs="Times New Roman"/>
                <w:sz w:val="20"/>
                <w:szCs w:val="20"/>
                <w:lang w:eastAsia="ar-SA"/>
              </w:rPr>
              <w:tab/>
            </w:r>
          </w:p>
        </w:tc>
        <w:tc>
          <w:tcPr>
            <w:tcW w:w="967" w:type="pct"/>
            <w:tcBorders>
              <w:top w:val="single" w:sz="4" w:space="0" w:color="auto"/>
              <w:left w:val="single" w:sz="4" w:space="0" w:color="auto"/>
              <w:bottom w:val="single" w:sz="4" w:space="0" w:color="auto"/>
              <w:right w:val="single" w:sz="4" w:space="0" w:color="auto"/>
            </w:tcBorders>
            <w:shd w:val="clear" w:color="auto" w:fill="FFFFFF"/>
          </w:tcPr>
          <w:p w14:paraId="1A3FBD8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Jednostavna financijska korekcija, ili </w:t>
            </w:r>
          </w:p>
          <w:p w14:paraId="1A568FC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 25%  paušalnog iznosa </w:t>
            </w:r>
          </w:p>
          <w:p w14:paraId="05D78850" w14:textId="77777777" w:rsidR="00D0103E" w:rsidRPr="007D52F1" w:rsidRDefault="00D0103E" w:rsidP="00D0103E">
            <w:pPr>
              <w:spacing w:before="0" w:after="0"/>
              <w:jc w:val="both"/>
              <w:rPr>
                <w:rFonts w:ascii="Times New Roman" w:eastAsia="Calibri" w:hAnsi="Times New Roman" w:cs="Times New Roman"/>
                <w:sz w:val="20"/>
                <w:szCs w:val="20"/>
              </w:rPr>
            </w:pPr>
          </w:p>
          <w:p w14:paraId="38951A9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Koriste se pragovi od </w:t>
            </w:r>
          </w:p>
          <w:p w14:paraId="4B28D45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10% i 25% </w:t>
            </w:r>
          </w:p>
        </w:tc>
      </w:tr>
    </w:tbl>
    <w:p w14:paraId="770CFBC4" w14:textId="5E31208F" w:rsidR="00646390"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7D52F1" w:rsidRDefault="0056094F" w:rsidP="003A01F6">
      <w:pPr>
        <w:jc w:val="center"/>
      </w:pPr>
    </w:p>
    <w:sectPr w:rsidR="0056094F" w:rsidRPr="007D52F1" w:rsidSect="00B415E9">
      <w:footerReference w:type="default" r:id="rId10"/>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3EA739" w14:textId="77777777" w:rsidR="008D3039" w:rsidRDefault="008D3039" w:rsidP="0056094F">
      <w:pPr>
        <w:spacing w:before="0" w:after="0"/>
      </w:pPr>
      <w:r>
        <w:separator/>
      </w:r>
    </w:p>
  </w:endnote>
  <w:endnote w:type="continuationSeparator" w:id="0">
    <w:p w14:paraId="2DA823AC" w14:textId="77777777" w:rsidR="008D3039" w:rsidRDefault="008D3039"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8D40F" w14:textId="77777777" w:rsidR="007469A8" w:rsidRDefault="007469A8">
    <w:pPr>
      <w:pStyle w:val="Footer"/>
      <w:jc w:val="center"/>
      <w:rPr>
        <w:rFonts w:ascii="Times New Roman" w:hAnsi="Times New Roman" w:cs="Times New Roman"/>
        <w:sz w:val="18"/>
        <w:szCs w:val="18"/>
      </w:rPr>
    </w:pPr>
  </w:p>
  <w:p w14:paraId="007FEE29" w14:textId="300A2918" w:rsidR="007469A8" w:rsidRPr="00EF5861" w:rsidRDefault="007469A8">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985992">
          <w:rPr>
            <w:rFonts w:ascii="Times New Roman" w:hAnsi="Times New Roman" w:cs="Times New Roman"/>
            <w:noProof/>
            <w:sz w:val="18"/>
            <w:szCs w:val="18"/>
          </w:rPr>
          <w:t>2</w:t>
        </w:r>
        <w:r w:rsidRPr="00EF5861">
          <w:rPr>
            <w:rFonts w:ascii="Times New Roman" w:hAnsi="Times New Roman" w:cs="Times New Roman"/>
            <w:noProof/>
            <w:sz w:val="18"/>
            <w:szCs w:val="18"/>
          </w:rPr>
          <w:fldChar w:fldCharType="end"/>
        </w:r>
      </w:sdtContent>
    </w:sdt>
  </w:p>
  <w:p w14:paraId="1E726279" w14:textId="77777777" w:rsidR="007469A8" w:rsidRDefault="00746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A70BD" w14:textId="77777777" w:rsidR="008D3039" w:rsidRDefault="008D3039" w:rsidP="0056094F">
      <w:pPr>
        <w:spacing w:before="0" w:after="0"/>
      </w:pPr>
      <w:r>
        <w:separator/>
      </w:r>
    </w:p>
  </w:footnote>
  <w:footnote w:type="continuationSeparator" w:id="0">
    <w:p w14:paraId="41C0826B" w14:textId="77777777" w:rsidR="008D3039" w:rsidRDefault="008D3039" w:rsidP="0056094F">
      <w:pPr>
        <w:spacing w:before="0" w:after="0"/>
      </w:pPr>
      <w:r>
        <w:continuationSeparator/>
      </w:r>
    </w:p>
  </w:footnote>
  <w:footnote w:id="1">
    <w:p w14:paraId="48239466" w14:textId="77777777" w:rsidR="007469A8" w:rsidRPr="00310F62" w:rsidRDefault="007469A8" w:rsidP="00D0103E">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4DBB22B2" w14:textId="19229C20" w:rsidR="007469A8" w:rsidRPr="00310F62" w:rsidRDefault="007469A8" w:rsidP="00310F62">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1800F32F" w14:textId="77777777" w:rsidR="007469A8" w:rsidRPr="00310F62" w:rsidRDefault="007469A8" w:rsidP="00D0103E">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777E1BA7" w14:textId="77777777" w:rsidR="007469A8" w:rsidRPr="00310F62" w:rsidRDefault="007469A8" w:rsidP="00D0103E">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3BF7BDBE" w14:textId="77777777" w:rsidR="007469A8" w:rsidRPr="00310F62" w:rsidRDefault="007469A8" w:rsidP="00D0103E">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2A370767" w14:textId="5BC33205" w:rsidR="007469A8" w:rsidRPr="0060227D" w:rsidRDefault="007469A8" w:rsidP="00D0103E">
      <w:pPr>
        <w:pStyle w:val="FootnoteText"/>
        <w:jc w:val="both"/>
        <w:rPr>
          <w:sz w:val="16"/>
          <w:szCs w:val="16"/>
          <w:lang w:val="hr-HR"/>
        </w:rPr>
      </w:pPr>
      <w:r w:rsidRPr="00310F62">
        <w:rPr>
          <w:rStyle w:val="FootnoteReference"/>
        </w:rPr>
        <w:footnoteRef/>
      </w:r>
      <w:r w:rsidRPr="00310F62">
        <w:t xml:space="preserve"> </w:t>
      </w:r>
      <w:r w:rsidRPr="00310F62">
        <w:rPr>
          <w:lang w:val="hr-HR"/>
        </w:rPr>
        <w:t>Članak 2. Delegirane uredbe Komisije (EU) 2015/1970 оd 8. srpnja 2015. o dopuni Uredbe (EU) br. 1303/2013 Europskog parlamenta i Vijeća posebnim odredbama o izvješćivanju o nepravilnostima povezanima s Europskim fondom za regionalni razvoj, Europskim socijalnim fondom, Kohezijskim fondom i Europskim fondom za pomorstvo i ribarstvo.</w:t>
      </w:r>
    </w:p>
  </w:footnote>
  <w:footnote w:id="7">
    <w:p w14:paraId="2E5EA022" w14:textId="4ECBFCDC" w:rsidR="007469A8" w:rsidRPr="00C4593D" w:rsidRDefault="007469A8" w:rsidP="00C4593D">
      <w:pPr>
        <w:pStyle w:val="FootnoteText"/>
        <w:jc w:val="both"/>
        <w:rPr>
          <w:lang w:val="hr-HR"/>
        </w:rPr>
      </w:pPr>
      <w:r>
        <w:rPr>
          <w:rStyle w:val="FootnoteReference"/>
        </w:rPr>
        <w:footnoteRef/>
      </w:r>
      <w:r>
        <w:t xml:space="preserve"> </w:t>
      </w:r>
      <w:r w:rsidRPr="00C4593D">
        <w:rPr>
          <w:lang w:val="hr-HR"/>
        </w:rPr>
        <w:t xml:space="preserve">Osobe koje su obvezen primjenjivati Zakon o javnoj nabavi </w:t>
      </w:r>
      <w:r>
        <w:rPr>
          <w:lang w:val="hr-HR"/>
        </w:rPr>
        <w:t>i</w:t>
      </w:r>
      <w:r w:rsidRPr="00C4593D">
        <w:rPr>
          <w:lang w:val="hr-HR"/>
        </w:rPr>
        <w:t xml:space="preserve"> podzakonske akte donesene na temelju tog zakona.</w:t>
      </w:r>
      <w:r>
        <w:rPr>
          <w:lang w:val="hr-HR"/>
        </w:rPr>
        <w:t xml:space="preserve"> </w:t>
      </w:r>
    </w:p>
  </w:footnote>
  <w:footnote w:id="8">
    <w:p w14:paraId="556F67F3" w14:textId="77777777" w:rsidR="007469A8" w:rsidRPr="004C1A12" w:rsidRDefault="007469A8" w:rsidP="004C1A12">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14:paraId="37D7C49C" w14:textId="7A5DA8C7" w:rsidR="007469A8" w:rsidRPr="00DF2800" w:rsidRDefault="007469A8" w:rsidP="004C1A12">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10">
    <w:p w14:paraId="2DF3AC32" w14:textId="61F2A775" w:rsidR="007469A8" w:rsidRPr="00AA2ED7" w:rsidRDefault="007469A8" w:rsidP="00D0103E">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Gdje ponderiranje nije moguće, kriteriji moraju biti navedeni po redoslijedu važnosti.</w:t>
      </w:r>
    </w:p>
  </w:footnote>
  <w:footnote w:id="11">
    <w:p w14:paraId="22BD38CB" w14:textId="77777777" w:rsidR="007469A8" w:rsidRPr="004C1A12" w:rsidRDefault="007469A8" w:rsidP="0001607A">
      <w:pPr>
        <w:pStyle w:val="FootnoteText"/>
        <w:jc w:val="both"/>
        <w:rPr>
          <w:lang w:val="hr-HR"/>
        </w:rPr>
      </w:pPr>
      <w:r w:rsidRPr="004C1A12">
        <w:rPr>
          <w:rStyle w:val="FootnoteReference"/>
          <w:lang w:val="hr-HR"/>
        </w:rPr>
        <w:footnoteRef/>
      </w:r>
      <w:r w:rsidRPr="004C1A12">
        <w:rPr>
          <w:lang w:val="hr-HR"/>
        </w:rPr>
        <w:t xml:space="preserve"> Ograničeni stupanj fleksibilnosti može se primijeniti na izmjene ugovora nakon njegova sklapanja, čak i kada ni ta mogućnost niti relevantna detaljna pravila za provedbu nisu predviđena na jasan i precizan način u pozivu na nadmetanje ili dokumentaciji za nadmetanje (vidi točku 118. predmeta Europskog suda C-496/99, Succhi di frutta). Kada ta mogućnost nije predviđena u dokumentaciji za nadmetanje, izmjene se ugovora prihvaćaju ako nisu znatne. Izmjena se smatra znatnom: </w:t>
      </w:r>
    </w:p>
    <w:p w14:paraId="5038896E" w14:textId="77777777" w:rsidR="007469A8" w:rsidRPr="004C1A12" w:rsidRDefault="007469A8" w:rsidP="0001607A">
      <w:pPr>
        <w:pStyle w:val="FootnoteText"/>
        <w:jc w:val="both"/>
        <w:rPr>
          <w:lang w:val="hr-HR"/>
        </w:rPr>
      </w:pPr>
      <w:r w:rsidRPr="004C1A12">
        <w:rPr>
          <w:lang w:val="hr-HR"/>
        </w:rPr>
        <w:t xml:space="preserve">(a) ako javni naručitelj uvodi uvjete kojima bi se, da su bili dio početnog postupka nadmetanja, omogućilo prihvaćanje i drugih ponuditelja osim onih koji su prihvaćeni; </w:t>
      </w:r>
    </w:p>
    <w:p w14:paraId="23FD17F4" w14:textId="77777777" w:rsidR="007469A8" w:rsidRPr="004C1A12" w:rsidRDefault="007469A8" w:rsidP="0001607A">
      <w:pPr>
        <w:pStyle w:val="FootnoteText"/>
        <w:jc w:val="both"/>
        <w:rPr>
          <w:lang w:val="hr-HR"/>
        </w:rPr>
      </w:pPr>
      <w:r w:rsidRPr="004C1A12">
        <w:rPr>
          <w:lang w:val="hr-HR"/>
        </w:rPr>
        <w:t>(b) ako se izmjenom omogućuje sklapanje ugovora ponuditelju koji nije prihvaćen na početku;</w:t>
      </w:r>
    </w:p>
    <w:p w14:paraId="3F8CC10F" w14:textId="0FB3648C" w:rsidR="007469A8" w:rsidRPr="004C1A12" w:rsidRDefault="007469A8" w:rsidP="0001607A">
      <w:pPr>
        <w:pStyle w:val="FootnoteText"/>
        <w:jc w:val="both"/>
        <w:rPr>
          <w:lang w:val="hr-HR"/>
        </w:rPr>
      </w:pPr>
      <w:r w:rsidRPr="004C1A12">
        <w:rPr>
          <w:lang w:val="hr-HR"/>
        </w:rPr>
        <w:t>(c) ako javni naručitelj proširuje područje primjene ugovora tako da se njime obuhvaćaju radovi/usluge/roba koja nije prvotno obuhvaćena;</w:t>
      </w:r>
    </w:p>
    <w:p w14:paraId="15D738FD" w14:textId="7024F7D8" w:rsidR="007469A8" w:rsidRDefault="007469A8" w:rsidP="0001607A">
      <w:pPr>
        <w:pStyle w:val="FootnoteText"/>
        <w:jc w:val="both"/>
      </w:pPr>
      <w:r w:rsidRPr="004C1A12">
        <w:rPr>
          <w:lang w:val="hr-HR"/>
        </w:rPr>
        <w:t>(d) ako se izmjenom mijenja ekonomska ravnoteža u korist izvoditelja na način koji nije predviđen početnim ugovorom.</w:t>
      </w:r>
    </w:p>
  </w:footnote>
  <w:footnote w:id="12">
    <w:p w14:paraId="14653F93" w14:textId="77777777" w:rsidR="007469A8" w:rsidRDefault="007469A8" w:rsidP="007469A8">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3">
    <w:p w14:paraId="59D8DF6D" w14:textId="171B8B53" w:rsidR="007469A8" w:rsidRPr="004C1A12" w:rsidRDefault="007469A8" w:rsidP="0060227D">
      <w:pPr>
        <w:tabs>
          <w:tab w:val="left" w:pos="708"/>
        </w:tabs>
        <w:autoSpaceDE w:val="0"/>
        <w:autoSpaceDN w:val="0"/>
        <w:adjustRightInd w:val="0"/>
        <w:spacing w:after="0"/>
        <w:jc w:val="both"/>
        <w:rPr>
          <w:rFonts w:ascii="Times New Roman" w:eastAsia="Times New Roman" w:hAnsi="Times New Roman" w:cs="Times New Roman"/>
          <w:sz w:val="20"/>
          <w:szCs w:val="20"/>
          <w:lang w:val="lv-LV" w:eastAsia="lv-LV"/>
        </w:rPr>
      </w:pPr>
      <w:r w:rsidRPr="004C1A12">
        <w:rPr>
          <w:rStyle w:val="FootnoteReference"/>
          <w:rFonts w:ascii="Times New Roman" w:hAnsi="Times New Roman" w:cs="Times New Roman"/>
          <w:sz w:val="20"/>
          <w:szCs w:val="20"/>
        </w:rPr>
        <w:footnoteRef/>
      </w:r>
      <w:r w:rsidRPr="004C1A12">
        <w:rPr>
          <w:rFonts w:ascii="Times New Roman" w:hAnsi="Times New Roman" w:cs="Times New Roman"/>
          <w:sz w:val="20"/>
          <w:szCs w:val="20"/>
        </w:rPr>
        <w:t xml:space="preserve"> </w:t>
      </w:r>
      <w:r w:rsidRPr="004C1A12">
        <w:rPr>
          <w:rFonts w:ascii="Times New Roman" w:eastAsia="Times New Roman" w:hAnsi="Times New Roman" w:cs="Times New Roman"/>
          <w:sz w:val="20"/>
          <w:szCs w:val="20"/>
        </w:rPr>
        <w:t>Pojam “nepredvidive okolnosti” se tumači uvijek uzimajući u obzir što naručitelj treba i može predvidjeti te ne mogu biti posljedica lošeg planiranja projekta ili postupka javne nabave.</w:t>
      </w:r>
    </w:p>
  </w:footnote>
  <w:footnote w:id="14">
    <w:p w14:paraId="7000488A" w14:textId="5CB5482D" w:rsidR="007469A8" w:rsidRDefault="007469A8" w:rsidP="00D0103E">
      <w:pPr>
        <w:pStyle w:val="FootnoteText"/>
        <w:tabs>
          <w:tab w:val="left" w:pos="708"/>
        </w:tabs>
        <w:jc w:val="both"/>
        <w:rPr>
          <w:lang w:val="hr-HR"/>
        </w:rPr>
      </w:pPr>
      <w:r w:rsidRPr="004C1A12">
        <w:rPr>
          <w:rStyle w:val="FootnoteReference"/>
        </w:rPr>
        <w:footnoteRef/>
      </w:r>
      <w:r w:rsidRPr="004C1A12">
        <w:rPr>
          <w:lang w:val="hr-HR"/>
        </w:rPr>
        <w:t xml:space="preserve"> Za izračun praga od 50%, ponuditelj će uzeti u obzir dodatne radove /usluge. Vrijednost dodatnih radova/usluga ne može biti kompenzirana vrijednošću radova koji su otkazani. Količina otkazanih radova /usluga nema utjecaja na izračun praga od 50%.</w:t>
      </w:r>
    </w:p>
  </w:footnote>
  <w:footnote w:id="15">
    <w:p w14:paraId="22C70D13" w14:textId="59C2664C" w:rsidR="007469A8" w:rsidRPr="004C1A12" w:rsidRDefault="007469A8" w:rsidP="004C1A12">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6">
    <w:p w14:paraId="494D4B72" w14:textId="77777777" w:rsidR="007469A8" w:rsidRPr="000266C6" w:rsidRDefault="007469A8" w:rsidP="004C1A12">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7">
    <w:p w14:paraId="7C5F242D" w14:textId="77777777" w:rsidR="007469A8" w:rsidRPr="004C1A12" w:rsidRDefault="007469A8" w:rsidP="004C1A12">
      <w:pPr>
        <w:pStyle w:val="FootnoteText"/>
        <w:jc w:val="both"/>
        <w:rPr>
          <w:sz w:val="16"/>
          <w:szCs w:val="16"/>
          <w:lang w:val="hr-HR"/>
        </w:rPr>
      </w:pPr>
      <w:r w:rsidRPr="004C1A12">
        <w:rPr>
          <w:rStyle w:val="FootnoteReference"/>
          <w:lang w:val="hr-HR"/>
        </w:rPr>
        <w:footnoteRef/>
      </w:r>
      <w:r w:rsidRPr="004C1A12">
        <w:rPr>
          <w:lang w:val="hr-HR"/>
        </w:rPr>
        <w:t xml:space="preserve"> Koncept „nepredvidive okolnosti” treba tumačiti uzimajući u obzir što je pažljiv naručitelj trebao predvidjeti (npr. nove zahtjeve koji proizlaze iz donošenja novog zakonodavstva EU-a ili nacionalnog zakonodavstva ili tehničke uvjete koje se nije moglo predvidjeti unatoč tehničkim ispitivanjima na kojima se temelji nacrt te provesti u skladu s trenutačnim stanjem). Dodatni radovi/usluge/nabava robe prouzročeni</w:t>
      </w:r>
      <w:r w:rsidRPr="004C1A12">
        <w:rPr>
          <w:sz w:val="16"/>
          <w:szCs w:val="16"/>
          <w:lang w:val="hr-HR"/>
        </w:rPr>
        <w:t xml:space="preserve"> </w:t>
      </w:r>
      <w:r w:rsidRPr="004C1A12">
        <w:rPr>
          <w:lang w:val="hr-HR"/>
        </w:rPr>
        <w:t>nedovoljnom pripremom ponude/projekta ne mogu se smatrati „nepredviđenim okolnostima”. Vidi predmete T-540/10 i T-235/!1 (prethodno navedene)</w:t>
      </w:r>
    </w:p>
  </w:footnote>
  <w:footnote w:id="18">
    <w:p w14:paraId="1968756C" w14:textId="36136ABC" w:rsidR="007469A8" w:rsidRPr="0098227B" w:rsidRDefault="007469A8">
      <w:pPr>
        <w:pStyle w:val="FootnoteText"/>
        <w:rPr>
          <w:lang w:val="hr-HR"/>
        </w:rPr>
      </w:pPr>
      <w:r>
        <w:rPr>
          <w:rStyle w:val="FootnoteReference"/>
        </w:rPr>
        <w:footnoteRef/>
      </w:r>
      <w:r>
        <w:t xml:space="preserve"> </w:t>
      </w:r>
      <w:r>
        <w:rPr>
          <w:lang w:val="hr-HR"/>
        </w:rPr>
        <w:t>Primjenjuje se na obveznike i neobveznike Zakona o javnoj nabavi.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0720"/>
    <w:multiLevelType w:val="hybridMultilevel"/>
    <w:tmpl w:val="80DC208E"/>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F795203"/>
    <w:multiLevelType w:val="hybridMultilevel"/>
    <w:tmpl w:val="95C298EC"/>
    <w:lvl w:ilvl="0" w:tplc="0A4C65FC">
      <w:start w:val="1"/>
      <w:numFmt w:val="lowerLetter"/>
      <w:lvlText w:val="(%1)"/>
      <w:lvlJc w:val="left"/>
      <w:pPr>
        <w:ind w:left="720" w:hanging="360"/>
      </w:pPr>
      <w:rPr>
        <w:rFonts w:ascii="Calibri" w:eastAsia="Calibri" w:hAnsi="Calibri"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nsid w:val="209773AB"/>
    <w:multiLevelType w:val="hybridMultilevel"/>
    <w:tmpl w:val="1D826776"/>
    <w:lvl w:ilvl="0" w:tplc="491299DC">
      <w:start w:val="1"/>
      <w:numFmt w:val="bullet"/>
      <w:lvlText w:val=""/>
      <w:lvlJc w:val="left"/>
      <w:pPr>
        <w:ind w:left="360" w:hanging="360"/>
      </w:pPr>
      <w:rPr>
        <w:rFonts w:ascii="Symbol" w:hAnsi="Symbol" w:hint="default"/>
      </w:rPr>
    </w:lvl>
    <w:lvl w:ilvl="1" w:tplc="95962F52">
      <w:start w:val="3"/>
      <w:numFmt w:val="bullet"/>
      <w:lvlText w:val="•"/>
      <w:lvlJc w:val="left"/>
      <w:pPr>
        <w:ind w:left="1080" w:hanging="360"/>
      </w:pPr>
      <w:rPr>
        <w:rFonts w:ascii="Times New Roman" w:eastAsiaTheme="minorHAnsi" w:hAnsi="Times New Roman" w:cs="Times New Roman"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2D9F57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A008D2"/>
    <w:multiLevelType w:val="hybridMultilevel"/>
    <w:tmpl w:val="6B32FE40"/>
    <w:lvl w:ilvl="0" w:tplc="CECCE9D0">
      <w:start w:val="1"/>
      <w:numFmt w:val="decimal"/>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39C217B8"/>
    <w:multiLevelType w:val="hybridMultilevel"/>
    <w:tmpl w:val="2BE66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501CBB"/>
    <w:multiLevelType w:val="hybridMultilevel"/>
    <w:tmpl w:val="6B32FE40"/>
    <w:lvl w:ilvl="0" w:tplc="CECCE9D0">
      <w:start w:val="1"/>
      <w:numFmt w:val="decimal"/>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40B11118"/>
    <w:multiLevelType w:val="hybridMultilevel"/>
    <w:tmpl w:val="C61470F8"/>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8">
    <w:nsid w:val="44B81584"/>
    <w:multiLevelType w:val="hybridMultilevel"/>
    <w:tmpl w:val="2C60E7D6"/>
    <w:lvl w:ilvl="0" w:tplc="E4F04B70">
      <w:start w:val="1"/>
      <w:numFmt w:val="decimal"/>
      <w:lvlText w:val="%1."/>
      <w:lvlJc w:val="left"/>
      <w:pPr>
        <w:ind w:left="927" w:hanging="360"/>
      </w:pPr>
      <w:rPr>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4E41258"/>
    <w:multiLevelType w:val="hybridMultilevel"/>
    <w:tmpl w:val="EDEE709E"/>
    <w:lvl w:ilvl="0" w:tplc="E4F04B7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2">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65EF4F63"/>
    <w:multiLevelType w:val="hybridMultilevel"/>
    <w:tmpl w:val="65FE3600"/>
    <w:lvl w:ilvl="0" w:tplc="041A000F">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68D57AAF"/>
    <w:multiLevelType w:val="hybridMultilevel"/>
    <w:tmpl w:val="D938EF08"/>
    <w:lvl w:ilvl="0" w:tplc="E4F04B7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2"/>
  </w:num>
  <w:num w:numId="3">
    <w:abstractNumId w:val="4"/>
  </w:num>
  <w:num w:numId="4">
    <w:abstractNumId w:val="3"/>
  </w:num>
  <w:num w:numId="5">
    <w:abstractNumId w:val="18"/>
  </w:num>
  <w:num w:numId="6">
    <w:abstractNumId w:val="10"/>
  </w:num>
  <w:num w:numId="7">
    <w:abstractNumId w:val="9"/>
  </w:num>
  <w:num w:numId="8">
    <w:abstractNumId w:val="7"/>
  </w:num>
  <w:num w:numId="9">
    <w:abstractNumId w:val="21"/>
  </w:num>
  <w:num w:numId="10">
    <w:abstractNumId w:val="22"/>
  </w:num>
  <w:num w:numId="11">
    <w:abstractNumId w:val="11"/>
  </w:num>
  <w:num w:numId="12">
    <w:abstractNumId w:val="13"/>
  </w:num>
  <w:num w:numId="13">
    <w:abstractNumId w:val="28"/>
  </w:num>
  <w:num w:numId="14">
    <w:abstractNumId w:val="20"/>
  </w:num>
  <w:num w:numId="15">
    <w:abstractNumId w:val="25"/>
  </w:num>
  <w:num w:numId="16">
    <w:abstractNumId w:val="5"/>
  </w:num>
  <w:num w:numId="17">
    <w:abstractNumId w:val="2"/>
  </w:num>
  <w:num w:numId="18">
    <w:abstractNumId w:val="26"/>
  </w:num>
  <w:num w:numId="19">
    <w:abstractNumId w:val="1"/>
  </w:num>
  <w:num w:numId="20">
    <w:abstractNumId w:val="6"/>
  </w:num>
  <w:num w:numId="21">
    <w:abstractNumId w:val="8"/>
  </w:num>
  <w:num w:numId="22">
    <w:abstractNumId w:val="0"/>
  </w:num>
  <w:num w:numId="23">
    <w:abstractNumId w:val="15"/>
  </w:num>
  <w:num w:numId="24">
    <w:abstractNumId w:val="23"/>
  </w:num>
  <w:num w:numId="25">
    <w:abstractNumId w:val="9"/>
  </w:num>
  <w:num w:numId="26">
    <w:abstractNumId w:val="10"/>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2"/>
  </w:num>
  <w:num w:numId="31">
    <w:abstractNumId w:val="11"/>
  </w:num>
  <w:num w:numId="32">
    <w:abstractNumId w:val="13"/>
  </w:num>
  <w:num w:numId="33">
    <w:abstractNumId w:val="28"/>
  </w:num>
  <w:num w:numId="34">
    <w:abstractNumId w:val="20"/>
  </w:num>
  <w:num w:numId="35">
    <w:abstractNumId w:val="25"/>
  </w:num>
  <w:num w:numId="36">
    <w:abstractNumId w:val="5"/>
  </w:num>
  <w:num w:numId="37">
    <w:abstractNumId w:val="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
    <w:lvlOverride w:ilvl="0">
      <w:startOverride w:val="1"/>
    </w:lvlOverride>
    <w:lvlOverride w:ilvl="1"/>
    <w:lvlOverride w:ilvl="2"/>
    <w:lvlOverride w:ilvl="3"/>
    <w:lvlOverride w:ilvl="4"/>
    <w:lvlOverride w:ilvl="5"/>
    <w:lvlOverride w:ilvl="6"/>
    <w:lvlOverride w:ilvl="7"/>
    <w:lvlOverride w:ilvl="8"/>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lvlOverride w:ilvl="2"/>
    <w:lvlOverride w:ilvl="3"/>
    <w:lvlOverride w:ilvl="4"/>
    <w:lvlOverride w:ilvl="5"/>
    <w:lvlOverride w:ilvl="6"/>
    <w:lvlOverride w:ilvl="7"/>
    <w:lvlOverride w:ilvl="8"/>
  </w:num>
  <w:num w:numId="43">
    <w:abstractNumId w:val="6"/>
  </w:num>
  <w:num w:numId="44">
    <w:abstractNumId w:val="19"/>
  </w:num>
  <w:num w:numId="45">
    <w:abstractNumId w:val="24"/>
  </w:num>
  <w:num w:numId="46">
    <w:abstractNumId w:val="16"/>
  </w:num>
  <w:num w:numId="47">
    <w:abstractNumId w:val="14"/>
  </w:num>
  <w:num w:numId="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F47"/>
    <w:rsid w:val="00000F0B"/>
    <w:rsid w:val="0000120E"/>
    <w:rsid w:val="000045F9"/>
    <w:rsid w:val="000063E6"/>
    <w:rsid w:val="00015AD7"/>
    <w:rsid w:val="0001607A"/>
    <w:rsid w:val="000176AE"/>
    <w:rsid w:val="0002541A"/>
    <w:rsid w:val="000266C6"/>
    <w:rsid w:val="0002727C"/>
    <w:rsid w:val="00031140"/>
    <w:rsid w:val="00031246"/>
    <w:rsid w:val="0003463F"/>
    <w:rsid w:val="00036BA0"/>
    <w:rsid w:val="000379A5"/>
    <w:rsid w:val="00037B00"/>
    <w:rsid w:val="00044131"/>
    <w:rsid w:val="00052ABF"/>
    <w:rsid w:val="0005398A"/>
    <w:rsid w:val="00054244"/>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2260"/>
    <w:rsid w:val="000C6A53"/>
    <w:rsid w:val="000C75DB"/>
    <w:rsid w:val="000D6013"/>
    <w:rsid w:val="000D73F2"/>
    <w:rsid w:val="000E09AC"/>
    <w:rsid w:val="000E4750"/>
    <w:rsid w:val="000E52F8"/>
    <w:rsid w:val="000E5690"/>
    <w:rsid w:val="000F2059"/>
    <w:rsid w:val="000F6055"/>
    <w:rsid w:val="000F6325"/>
    <w:rsid w:val="000F7D9E"/>
    <w:rsid w:val="00101335"/>
    <w:rsid w:val="00101A58"/>
    <w:rsid w:val="00111C7D"/>
    <w:rsid w:val="001173AA"/>
    <w:rsid w:val="00123594"/>
    <w:rsid w:val="001261DB"/>
    <w:rsid w:val="0012710C"/>
    <w:rsid w:val="00130ACC"/>
    <w:rsid w:val="00131C9B"/>
    <w:rsid w:val="00133487"/>
    <w:rsid w:val="00133530"/>
    <w:rsid w:val="0014425C"/>
    <w:rsid w:val="001453C8"/>
    <w:rsid w:val="0015415E"/>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36E6"/>
    <w:rsid w:val="001A1280"/>
    <w:rsid w:val="001A1E98"/>
    <w:rsid w:val="001A430D"/>
    <w:rsid w:val="001A5011"/>
    <w:rsid w:val="001B38C0"/>
    <w:rsid w:val="001C21A2"/>
    <w:rsid w:val="001C32A2"/>
    <w:rsid w:val="001C4272"/>
    <w:rsid w:val="001C72B3"/>
    <w:rsid w:val="001D0ADF"/>
    <w:rsid w:val="001D3D8E"/>
    <w:rsid w:val="001E23F6"/>
    <w:rsid w:val="001E2F5D"/>
    <w:rsid w:val="001E7474"/>
    <w:rsid w:val="001F0D36"/>
    <w:rsid w:val="001F5B1F"/>
    <w:rsid w:val="001F73B3"/>
    <w:rsid w:val="00204126"/>
    <w:rsid w:val="002052A6"/>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7E54"/>
    <w:rsid w:val="002718E8"/>
    <w:rsid w:val="002722AE"/>
    <w:rsid w:val="002741B9"/>
    <w:rsid w:val="002749B9"/>
    <w:rsid w:val="00280AFB"/>
    <w:rsid w:val="002906D5"/>
    <w:rsid w:val="002A3780"/>
    <w:rsid w:val="002A39B6"/>
    <w:rsid w:val="002A5632"/>
    <w:rsid w:val="002B2920"/>
    <w:rsid w:val="002B6CC0"/>
    <w:rsid w:val="002B7AC7"/>
    <w:rsid w:val="002C01C6"/>
    <w:rsid w:val="002C321A"/>
    <w:rsid w:val="002C390F"/>
    <w:rsid w:val="002D212C"/>
    <w:rsid w:val="002D3824"/>
    <w:rsid w:val="002D4A89"/>
    <w:rsid w:val="002D52C1"/>
    <w:rsid w:val="002D6680"/>
    <w:rsid w:val="002D72D0"/>
    <w:rsid w:val="002D736F"/>
    <w:rsid w:val="002E05A3"/>
    <w:rsid w:val="002E32B1"/>
    <w:rsid w:val="002E47CC"/>
    <w:rsid w:val="002E57EC"/>
    <w:rsid w:val="002E5E85"/>
    <w:rsid w:val="002F3E75"/>
    <w:rsid w:val="002F5186"/>
    <w:rsid w:val="002F5A35"/>
    <w:rsid w:val="002F6F1B"/>
    <w:rsid w:val="003020DE"/>
    <w:rsid w:val="00302BFE"/>
    <w:rsid w:val="00310F62"/>
    <w:rsid w:val="003146BD"/>
    <w:rsid w:val="00316798"/>
    <w:rsid w:val="00327007"/>
    <w:rsid w:val="00332832"/>
    <w:rsid w:val="0033533C"/>
    <w:rsid w:val="003370F8"/>
    <w:rsid w:val="0033766E"/>
    <w:rsid w:val="00337B7A"/>
    <w:rsid w:val="003424F9"/>
    <w:rsid w:val="00344250"/>
    <w:rsid w:val="00346FFA"/>
    <w:rsid w:val="00347F16"/>
    <w:rsid w:val="00350C25"/>
    <w:rsid w:val="003519FE"/>
    <w:rsid w:val="0035222B"/>
    <w:rsid w:val="003619D5"/>
    <w:rsid w:val="00361E0C"/>
    <w:rsid w:val="003637A4"/>
    <w:rsid w:val="00366257"/>
    <w:rsid w:val="0036705D"/>
    <w:rsid w:val="00367D02"/>
    <w:rsid w:val="00370823"/>
    <w:rsid w:val="00372282"/>
    <w:rsid w:val="003722A8"/>
    <w:rsid w:val="0037302D"/>
    <w:rsid w:val="00374E11"/>
    <w:rsid w:val="00376014"/>
    <w:rsid w:val="00382CDB"/>
    <w:rsid w:val="00387D48"/>
    <w:rsid w:val="00390AB5"/>
    <w:rsid w:val="00396E40"/>
    <w:rsid w:val="00397AC5"/>
    <w:rsid w:val="00397ECD"/>
    <w:rsid w:val="003A01F6"/>
    <w:rsid w:val="003A5FE9"/>
    <w:rsid w:val="003B0409"/>
    <w:rsid w:val="003B6F0E"/>
    <w:rsid w:val="003C5116"/>
    <w:rsid w:val="003C7B79"/>
    <w:rsid w:val="003D1C21"/>
    <w:rsid w:val="003D56A0"/>
    <w:rsid w:val="003D588E"/>
    <w:rsid w:val="003D7674"/>
    <w:rsid w:val="003D79D3"/>
    <w:rsid w:val="003E2256"/>
    <w:rsid w:val="003E2B7F"/>
    <w:rsid w:val="003E588C"/>
    <w:rsid w:val="003E64BE"/>
    <w:rsid w:val="003F1BE8"/>
    <w:rsid w:val="003F2825"/>
    <w:rsid w:val="003F4B7F"/>
    <w:rsid w:val="003F7D61"/>
    <w:rsid w:val="0040240C"/>
    <w:rsid w:val="004029DE"/>
    <w:rsid w:val="00406E9B"/>
    <w:rsid w:val="00407BFD"/>
    <w:rsid w:val="0041243F"/>
    <w:rsid w:val="00414B06"/>
    <w:rsid w:val="004151D4"/>
    <w:rsid w:val="00415A74"/>
    <w:rsid w:val="00417314"/>
    <w:rsid w:val="00425326"/>
    <w:rsid w:val="004352BF"/>
    <w:rsid w:val="00441108"/>
    <w:rsid w:val="0044748D"/>
    <w:rsid w:val="00455DDE"/>
    <w:rsid w:val="00457A71"/>
    <w:rsid w:val="00460607"/>
    <w:rsid w:val="00460697"/>
    <w:rsid w:val="00461C90"/>
    <w:rsid w:val="0046268D"/>
    <w:rsid w:val="00463BD6"/>
    <w:rsid w:val="00464540"/>
    <w:rsid w:val="00465D34"/>
    <w:rsid w:val="00467EC3"/>
    <w:rsid w:val="00474803"/>
    <w:rsid w:val="00480C2B"/>
    <w:rsid w:val="00485AF9"/>
    <w:rsid w:val="004868D3"/>
    <w:rsid w:val="00487485"/>
    <w:rsid w:val="004916FE"/>
    <w:rsid w:val="00491760"/>
    <w:rsid w:val="004956F1"/>
    <w:rsid w:val="00495CE4"/>
    <w:rsid w:val="00497A9F"/>
    <w:rsid w:val="004A00BD"/>
    <w:rsid w:val="004A0E09"/>
    <w:rsid w:val="004A1C30"/>
    <w:rsid w:val="004A55D8"/>
    <w:rsid w:val="004A620B"/>
    <w:rsid w:val="004A6C00"/>
    <w:rsid w:val="004A6CFE"/>
    <w:rsid w:val="004A6F6F"/>
    <w:rsid w:val="004B65A7"/>
    <w:rsid w:val="004B706D"/>
    <w:rsid w:val="004C1A12"/>
    <w:rsid w:val="004C3CA7"/>
    <w:rsid w:val="004C5B48"/>
    <w:rsid w:val="004D07B7"/>
    <w:rsid w:val="004D4506"/>
    <w:rsid w:val="004D4E08"/>
    <w:rsid w:val="004D7AA1"/>
    <w:rsid w:val="004D7AA7"/>
    <w:rsid w:val="004E06D9"/>
    <w:rsid w:val="004E3372"/>
    <w:rsid w:val="004E7A7D"/>
    <w:rsid w:val="00500B0B"/>
    <w:rsid w:val="00504464"/>
    <w:rsid w:val="00505146"/>
    <w:rsid w:val="005055FC"/>
    <w:rsid w:val="00506386"/>
    <w:rsid w:val="00506D7A"/>
    <w:rsid w:val="00510AB6"/>
    <w:rsid w:val="00511E32"/>
    <w:rsid w:val="00512B39"/>
    <w:rsid w:val="00515417"/>
    <w:rsid w:val="00515976"/>
    <w:rsid w:val="00517677"/>
    <w:rsid w:val="00521CFB"/>
    <w:rsid w:val="005248C8"/>
    <w:rsid w:val="0052653A"/>
    <w:rsid w:val="00527297"/>
    <w:rsid w:val="00527C37"/>
    <w:rsid w:val="005305BE"/>
    <w:rsid w:val="00530750"/>
    <w:rsid w:val="00531133"/>
    <w:rsid w:val="00534303"/>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4A4F"/>
    <w:rsid w:val="00594A78"/>
    <w:rsid w:val="00596134"/>
    <w:rsid w:val="005A0C44"/>
    <w:rsid w:val="005A2137"/>
    <w:rsid w:val="005A5DB1"/>
    <w:rsid w:val="005B1340"/>
    <w:rsid w:val="005B3131"/>
    <w:rsid w:val="005B3A73"/>
    <w:rsid w:val="005B3C29"/>
    <w:rsid w:val="005B4CE2"/>
    <w:rsid w:val="005B7073"/>
    <w:rsid w:val="005C04EB"/>
    <w:rsid w:val="005C0675"/>
    <w:rsid w:val="005C2796"/>
    <w:rsid w:val="005C4918"/>
    <w:rsid w:val="005C7840"/>
    <w:rsid w:val="005D1F42"/>
    <w:rsid w:val="005E1E83"/>
    <w:rsid w:val="005E2D6B"/>
    <w:rsid w:val="005E3A96"/>
    <w:rsid w:val="005F10FE"/>
    <w:rsid w:val="005F110B"/>
    <w:rsid w:val="005F1F05"/>
    <w:rsid w:val="005F35C6"/>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3A7D"/>
    <w:rsid w:val="006F4B7D"/>
    <w:rsid w:val="007023E7"/>
    <w:rsid w:val="00704C38"/>
    <w:rsid w:val="00704E9E"/>
    <w:rsid w:val="0070753B"/>
    <w:rsid w:val="00710795"/>
    <w:rsid w:val="00710A1F"/>
    <w:rsid w:val="007137D0"/>
    <w:rsid w:val="00716677"/>
    <w:rsid w:val="007175D4"/>
    <w:rsid w:val="00720FBC"/>
    <w:rsid w:val="00730066"/>
    <w:rsid w:val="00730943"/>
    <w:rsid w:val="00734100"/>
    <w:rsid w:val="007359B6"/>
    <w:rsid w:val="00742131"/>
    <w:rsid w:val="007469A8"/>
    <w:rsid w:val="00752470"/>
    <w:rsid w:val="0075251C"/>
    <w:rsid w:val="00755D7E"/>
    <w:rsid w:val="00760C16"/>
    <w:rsid w:val="00761E75"/>
    <w:rsid w:val="007653DC"/>
    <w:rsid w:val="00766BE6"/>
    <w:rsid w:val="0077126D"/>
    <w:rsid w:val="0077369A"/>
    <w:rsid w:val="00777F62"/>
    <w:rsid w:val="007822AF"/>
    <w:rsid w:val="00787563"/>
    <w:rsid w:val="00787581"/>
    <w:rsid w:val="00792191"/>
    <w:rsid w:val="00794F10"/>
    <w:rsid w:val="00795078"/>
    <w:rsid w:val="007A17E9"/>
    <w:rsid w:val="007A243F"/>
    <w:rsid w:val="007A293E"/>
    <w:rsid w:val="007A6BD6"/>
    <w:rsid w:val="007B2008"/>
    <w:rsid w:val="007B2054"/>
    <w:rsid w:val="007B5331"/>
    <w:rsid w:val="007B5BA7"/>
    <w:rsid w:val="007B5DD5"/>
    <w:rsid w:val="007B7718"/>
    <w:rsid w:val="007C72F4"/>
    <w:rsid w:val="007D52F1"/>
    <w:rsid w:val="007E045B"/>
    <w:rsid w:val="007E233D"/>
    <w:rsid w:val="007E41E3"/>
    <w:rsid w:val="007E48AA"/>
    <w:rsid w:val="007F00F1"/>
    <w:rsid w:val="007F0954"/>
    <w:rsid w:val="007F3C85"/>
    <w:rsid w:val="007F4D84"/>
    <w:rsid w:val="007F5F84"/>
    <w:rsid w:val="008017B6"/>
    <w:rsid w:val="00806DCB"/>
    <w:rsid w:val="008124C3"/>
    <w:rsid w:val="00817036"/>
    <w:rsid w:val="00817F5E"/>
    <w:rsid w:val="00820695"/>
    <w:rsid w:val="0082340A"/>
    <w:rsid w:val="0082537E"/>
    <w:rsid w:val="008257C9"/>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B0D"/>
    <w:rsid w:val="008652C0"/>
    <w:rsid w:val="00866A34"/>
    <w:rsid w:val="00866DE3"/>
    <w:rsid w:val="00871706"/>
    <w:rsid w:val="008719F4"/>
    <w:rsid w:val="00885970"/>
    <w:rsid w:val="008905B5"/>
    <w:rsid w:val="0089186A"/>
    <w:rsid w:val="008A510B"/>
    <w:rsid w:val="008A5932"/>
    <w:rsid w:val="008B2F07"/>
    <w:rsid w:val="008B66A5"/>
    <w:rsid w:val="008B6D0F"/>
    <w:rsid w:val="008C37B3"/>
    <w:rsid w:val="008C4CD1"/>
    <w:rsid w:val="008C55CC"/>
    <w:rsid w:val="008D3039"/>
    <w:rsid w:val="008D3C83"/>
    <w:rsid w:val="008D4DE9"/>
    <w:rsid w:val="008E249C"/>
    <w:rsid w:val="008E6619"/>
    <w:rsid w:val="008F225C"/>
    <w:rsid w:val="008F6751"/>
    <w:rsid w:val="008F71A0"/>
    <w:rsid w:val="00900AB6"/>
    <w:rsid w:val="00904546"/>
    <w:rsid w:val="00920EC4"/>
    <w:rsid w:val="00921229"/>
    <w:rsid w:val="0092226F"/>
    <w:rsid w:val="00922635"/>
    <w:rsid w:val="00925293"/>
    <w:rsid w:val="00925851"/>
    <w:rsid w:val="00932755"/>
    <w:rsid w:val="0093516D"/>
    <w:rsid w:val="00936307"/>
    <w:rsid w:val="009422BA"/>
    <w:rsid w:val="009449D9"/>
    <w:rsid w:val="00945FCA"/>
    <w:rsid w:val="00946E92"/>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4335"/>
    <w:rsid w:val="00984C79"/>
    <w:rsid w:val="00985992"/>
    <w:rsid w:val="00985D57"/>
    <w:rsid w:val="00986498"/>
    <w:rsid w:val="009930CC"/>
    <w:rsid w:val="009947C6"/>
    <w:rsid w:val="00994B49"/>
    <w:rsid w:val="00996100"/>
    <w:rsid w:val="009A069E"/>
    <w:rsid w:val="009A1F30"/>
    <w:rsid w:val="009B24C0"/>
    <w:rsid w:val="009B2C49"/>
    <w:rsid w:val="009B688B"/>
    <w:rsid w:val="009C0582"/>
    <w:rsid w:val="009C46D5"/>
    <w:rsid w:val="009D1A98"/>
    <w:rsid w:val="009D1DD9"/>
    <w:rsid w:val="009D7284"/>
    <w:rsid w:val="009E1548"/>
    <w:rsid w:val="009E1F22"/>
    <w:rsid w:val="009E1F80"/>
    <w:rsid w:val="009E25DC"/>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52DC7"/>
    <w:rsid w:val="00A53430"/>
    <w:rsid w:val="00A53A1A"/>
    <w:rsid w:val="00A53D62"/>
    <w:rsid w:val="00A55C97"/>
    <w:rsid w:val="00A56546"/>
    <w:rsid w:val="00A568D9"/>
    <w:rsid w:val="00A5758E"/>
    <w:rsid w:val="00A63E6D"/>
    <w:rsid w:val="00A64EA0"/>
    <w:rsid w:val="00A70933"/>
    <w:rsid w:val="00A734E7"/>
    <w:rsid w:val="00A7627A"/>
    <w:rsid w:val="00A76458"/>
    <w:rsid w:val="00A7772B"/>
    <w:rsid w:val="00A801A8"/>
    <w:rsid w:val="00A806D5"/>
    <w:rsid w:val="00A80F3A"/>
    <w:rsid w:val="00A82DCE"/>
    <w:rsid w:val="00A83220"/>
    <w:rsid w:val="00A924F2"/>
    <w:rsid w:val="00A94FEE"/>
    <w:rsid w:val="00A963D2"/>
    <w:rsid w:val="00AA2ED7"/>
    <w:rsid w:val="00AA4D0C"/>
    <w:rsid w:val="00AB3502"/>
    <w:rsid w:val="00AC0F1D"/>
    <w:rsid w:val="00AC70AE"/>
    <w:rsid w:val="00AC7573"/>
    <w:rsid w:val="00AD0747"/>
    <w:rsid w:val="00AD7E8A"/>
    <w:rsid w:val="00AE0B25"/>
    <w:rsid w:val="00AF6D84"/>
    <w:rsid w:val="00B024CF"/>
    <w:rsid w:val="00B06B23"/>
    <w:rsid w:val="00B107E6"/>
    <w:rsid w:val="00B11146"/>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FF2"/>
    <w:rsid w:val="00B65A43"/>
    <w:rsid w:val="00B7166D"/>
    <w:rsid w:val="00B91508"/>
    <w:rsid w:val="00B93FC2"/>
    <w:rsid w:val="00B9744F"/>
    <w:rsid w:val="00BA0DE3"/>
    <w:rsid w:val="00BA5AFA"/>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783D"/>
    <w:rsid w:val="00C01FE5"/>
    <w:rsid w:val="00C036E3"/>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40622"/>
    <w:rsid w:val="00C415A1"/>
    <w:rsid w:val="00C416E0"/>
    <w:rsid w:val="00C442E2"/>
    <w:rsid w:val="00C4593D"/>
    <w:rsid w:val="00C45A5D"/>
    <w:rsid w:val="00C46A9E"/>
    <w:rsid w:val="00C513EC"/>
    <w:rsid w:val="00C51BAA"/>
    <w:rsid w:val="00C52DC0"/>
    <w:rsid w:val="00C5306B"/>
    <w:rsid w:val="00C66777"/>
    <w:rsid w:val="00C7358E"/>
    <w:rsid w:val="00C765F9"/>
    <w:rsid w:val="00C8056B"/>
    <w:rsid w:val="00C828B8"/>
    <w:rsid w:val="00C82C9B"/>
    <w:rsid w:val="00C837F7"/>
    <w:rsid w:val="00C86E6B"/>
    <w:rsid w:val="00C900FD"/>
    <w:rsid w:val="00C9196A"/>
    <w:rsid w:val="00C92C41"/>
    <w:rsid w:val="00C9425D"/>
    <w:rsid w:val="00C9595C"/>
    <w:rsid w:val="00CA1796"/>
    <w:rsid w:val="00CA3864"/>
    <w:rsid w:val="00CC1BCA"/>
    <w:rsid w:val="00CC23E0"/>
    <w:rsid w:val="00CC26CA"/>
    <w:rsid w:val="00CC2924"/>
    <w:rsid w:val="00CC392C"/>
    <w:rsid w:val="00CC4DB4"/>
    <w:rsid w:val="00CC79CE"/>
    <w:rsid w:val="00CD115C"/>
    <w:rsid w:val="00CD500D"/>
    <w:rsid w:val="00CD65A3"/>
    <w:rsid w:val="00CD6F9F"/>
    <w:rsid w:val="00CE21D3"/>
    <w:rsid w:val="00CE49AB"/>
    <w:rsid w:val="00CF021C"/>
    <w:rsid w:val="00CF1157"/>
    <w:rsid w:val="00CF1A1D"/>
    <w:rsid w:val="00CF20F3"/>
    <w:rsid w:val="00CF4ACC"/>
    <w:rsid w:val="00CF4EA7"/>
    <w:rsid w:val="00D00E0E"/>
    <w:rsid w:val="00D0103E"/>
    <w:rsid w:val="00D013FF"/>
    <w:rsid w:val="00D027B5"/>
    <w:rsid w:val="00D039E2"/>
    <w:rsid w:val="00D03BEA"/>
    <w:rsid w:val="00D108F4"/>
    <w:rsid w:val="00D12203"/>
    <w:rsid w:val="00D1258F"/>
    <w:rsid w:val="00D140A6"/>
    <w:rsid w:val="00D144FF"/>
    <w:rsid w:val="00D14841"/>
    <w:rsid w:val="00D155ED"/>
    <w:rsid w:val="00D15FE9"/>
    <w:rsid w:val="00D20E5A"/>
    <w:rsid w:val="00D25949"/>
    <w:rsid w:val="00D25BE5"/>
    <w:rsid w:val="00D27ADF"/>
    <w:rsid w:val="00D27B83"/>
    <w:rsid w:val="00D3174F"/>
    <w:rsid w:val="00D3197B"/>
    <w:rsid w:val="00D32906"/>
    <w:rsid w:val="00D33AD8"/>
    <w:rsid w:val="00D36AA5"/>
    <w:rsid w:val="00D43F9C"/>
    <w:rsid w:val="00D453F1"/>
    <w:rsid w:val="00D509E2"/>
    <w:rsid w:val="00D55EBF"/>
    <w:rsid w:val="00D5741C"/>
    <w:rsid w:val="00D57C63"/>
    <w:rsid w:val="00D648C6"/>
    <w:rsid w:val="00D6545B"/>
    <w:rsid w:val="00D67587"/>
    <w:rsid w:val="00D70DC3"/>
    <w:rsid w:val="00D712A6"/>
    <w:rsid w:val="00D726B8"/>
    <w:rsid w:val="00D76519"/>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3B21"/>
    <w:rsid w:val="00DB4C07"/>
    <w:rsid w:val="00DB78E1"/>
    <w:rsid w:val="00DD08D0"/>
    <w:rsid w:val="00DD142A"/>
    <w:rsid w:val="00DD32F5"/>
    <w:rsid w:val="00DD4888"/>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306A3"/>
    <w:rsid w:val="00E33FC7"/>
    <w:rsid w:val="00E350CA"/>
    <w:rsid w:val="00E36261"/>
    <w:rsid w:val="00E377F1"/>
    <w:rsid w:val="00E4095C"/>
    <w:rsid w:val="00E40EC3"/>
    <w:rsid w:val="00E41AAC"/>
    <w:rsid w:val="00E41D82"/>
    <w:rsid w:val="00E472B8"/>
    <w:rsid w:val="00E50C89"/>
    <w:rsid w:val="00E52F0E"/>
    <w:rsid w:val="00E53D85"/>
    <w:rsid w:val="00E6105C"/>
    <w:rsid w:val="00E71B98"/>
    <w:rsid w:val="00E72555"/>
    <w:rsid w:val="00E75DCF"/>
    <w:rsid w:val="00E816FF"/>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C10"/>
    <w:rsid w:val="00ED6EA8"/>
    <w:rsid w:val="00ED79A0"/>
    <w:rsid w:val="00EE1BCF"/>
    <w:rsid w:val="00EE556F"/>
    <w:rsid w:val="00EE6395"/>
    <w:rsid w:val="00EE7080"/>
    <w:rsid w:val="00EE739E"/>
    <w:rsid w:val="00EF021D"/>
    <w:rsid w:val="00EF3721"/>
    <w:rsid w:val="00EF5296"/>
    <w:rsid w:val="00EF5861"/>
    <w:rsid w:val="00EF5EF2"/>
    <w:rsid w:val="00EF630F"/>
    <w:rsid w:val="00F03FBB"/>
    <w:rsid w:val="00F04ABE"/>
    <w:rsid w:val="00F07A9F"/>
    <w:rsid w:val="00F1431E"/>
    <w:rsid w:val="00F147B4"/>
    <w:rsid w:val="00F201A0"/>
    <w:rsid w:val="00F22B0A"/>
    <w:rsid w:val="00F349E9"/>
    <w:rsid w:val="00F34F10"/>
    <w:rsid w:val="00F36A24"/>
    <w:rsid w:val="00F410B1"/>
    <w:rsid w:val="00F43199"/>
    <w:rsid w:val="00F528D2"/>
    <w:rsid w:val="00F52B28"/>
    <w:rsid w:val="00F54793"/>
    <w:rsid w:val="00F601C9"/>
    <w:rsid w:val="00F60935"/>
    <w:rsid w:val="00F64394"/>
    <w:rsid w:val="00F67FA6"/>
    <w:rsid w:val="00F71BB7"/>
    <w:rsid w:val="00F72055"/>
    <w:rsid w:val="00F731A4"/>
    <w:rsid w:val="00F75791"/>
    <w:rsid w:val="00F76000"/>
    <w:rsid w:val="00F7768E"/>
    <w:rsid w:val="00F84F2A"/>
    <w:rsid w:val="00F9181B"/>
    <w:rsid w:val="00F93339"/>
    <w:rsid w:val="00F951EE"/>
    <w:rsid w:val="00FA17CF"/>
    <w:rsid w:val="00FA2571"/>
    <w:rsid w:val="00FA3988"/>
    <w:rsid w:val="00FB0907"/>
    <w:rsid w:val="00FB5089"/>
    <w:rsid w:val="00FB625A"/>
    <w:rsid w:val="00FC1A36"/>
    <w:rsid w:val="00FC2D69"/>
    <w:rsid w:val="00FC7D1C"/>
    <w:rsid w:val="00FD00E7"/>
    <w:rsid w:val="00FD2B6A"/>
    <w:rsid w:val="00FD349D"/>
    <w:rsid w:val="00FD4079"/>
    <w:rsid w:val="00FE0334"/>
    <w:rsid w:val="00FE0A57"/>
    <w:rsid w:val="00FE182C"/>
    <w:rsid w:val="00FE338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8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01526-DC4A-4897-98C0-EE5FF5EE9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9801</Words>
  <Characters>55870</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Barbarić</dc:creator>
  <cp:lastModifiedBy>Tomislav Hodak</cp:lastModifiedBy>
  <cp:revision>3</cp:revision>
  <cp:lastPrinted>2017-03-15T12:11:00Z</cp:lastPrinted>
  <dcterms:created xsi:type="dcterms:W3CDTF">2017-07-31T11:27:00Z</dcterms:created>
  <dcterms:modified xsi:type="dcterms:W3CDTF">2017-07-31T12:46:00Z</dcterms:modified>
</cp:coreProperties>
</file>